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85E" w:rsidRPr="00E1763D" w:rsidRDefault="0096585E" w:rsidP="00384EAE">
      <w:pPr>
        <w:spacing w:after="0" w:line="240" w:lineRule="auto"/>
        <w:jc w:val="both"/>
        <w:outlineLvl w:val="0"/>
        <w:rPr>
          <w:rFonts w:ascii="Times New Roman" w:eastAsia="Times New Roman" w:hAnsi="Times New Roman" w:cs="Times New Roman"/>
          <w:b/>
          <w:bCs/>
          <w:color w:val="1B50B8"/>
          <w:kern w:val="36"/>
          <w:sz w:val="36"/>
          <w:szCs w:val="36"/>
        </w:rPr>
      </w:pPr>
      <w:r w:rsidRPr="00E1763D">
        <w:rPr>
          <w:rFonts w:ascii="Times New Roman" w:eastAsia="Times New Roman" w:hAnsi="Times New Roman" w:cs="Times New Roman"/>
          <w:b/>
          <w:bCs/>
          <w:color w:val="1B50B8"/>
          <w:kern w:val="36"/>
          <w:sz w:val="36"/>
          <w:szCs w:val="36"/>
        </w:rPr>
        <w:t>Osteoporóza - nezbytnost zásadotvorných potravin pro zdravé kosti</w:t>
      </w:r>
    </w:p>
    <w:p w:rsidR="0096585E" w:rsidRPr="00E1763D" w:rsidRDefault="0096585E" w:rsidP="00384EAE">
      <w:pPr>
        <w:spacing w:after="0" w:line="240" w:lineRule="auto"/>
        <w:jc w:val="both"/>
        <w:rPr>
          <w:rFonts w:ascii="Times New Roman" w:eastAsia="Times New Roman" w:hAnsi="Times New Roman" w:cs="Times New Roman"/>
          <w:b/>
          <w:bCs/>
          <w:color w:val="000000"/>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5"/>
        <w:gridCol w:w="8532"/>
      </w:tblGrid>
      <w:tr w:rsidR="0096585E" w:rsidRPr="00E1763D" w:rsidTr="0096585E">
        <w:trPr>
          <w:tblCellSpacing w:w="15" w:type="dxa"/>
        </w:trPr>
        <w:tc>
          <w:tcPr>
            <w:tcW w:w="0" w:type="auto"/>
            <w:vAlign w:val="center"/>
            <w:hideMark/>
          </w:tcPr>
          <w:p w:rsidR="0096585E" w:rsidRPr="00E1763D" w:rsidRDefault="0096585E" w:rsidP="00384EAE">
            <w:pPr>
              <w:spacing w:after="0" w:line="240" w:lineRule="auto"/>
              <w:jc w:val="both"/>
              <w:rPr>
                <w:rFonts w:ascii="Times New Roman" w:eastAsia="Times New Roman" w:hAnsi="Times New Roman" w:cs="Times New Roman"/>
                <w:sz w:val="28"/>
                <w:szCs w:val="28"/>
              </w:rPr>
            </w:pPr>
            <w:r w:rsidRPr="00E1763D">
              <w:rPr>
                <w:rFonts w:ascii="Times New Roman" w:eastAsia="Times New Roman" w:hAnsi="Times New Roman" w:cs="Times New Roman"/>
                <w:noProof/>
                <w:sz w:val="28"/>
                <w:szCs w:val="28"/>
              </w:rPr>
              <w:drawing>
                <wp:inline distT="0" distB="0" distL="0" distR="0" wp14:anchorId="692A67D2" wp14:editId="1ADDDE8C">
                  <wp:extent cx="1238250" cy="1238250"/>
                  <wp:effectExtent l="0" t="0" r="0" b="0"/>
                  <wp:docPr id="2" name="Obrázok 2" descr="http://www.vivantis.cz/soubory/prozdravi.cz/cm/cm_pa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ivantis.cz/soubory/prozdravi.cz/cm/cm_pat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tc>
        <w:tc>
          <w:tcPr>
            <w:tcW w:w="0" w:type="auto"/>
            <w:vAlign w:val="center"/>
            <w:hideMark/>
          </w:tcPr>
          <w:p w:rsidR="0096585E" w:rsidRPr="00E1763D" w:rsidRDefault="0096585E" w:rsidP="00384EAE">
            <w:pPr>
              <w:spacing w:after="0" w:line="240" w:lineRule="auto"/>
              <w:jc w:val="both"/>
              <w:rPr>
                <w:rFonts w:ascii="Times New Roman" w:eastAsia="Times New Roman" w:hAnsi="Times New Roman" w:cs="Times New Roman"/>
                <w:sz w:val="28"/>
                <w:szCs w:val="28"/>
              </w:rPr>
            </w:pPr>
            <w:r w:rsidRPr="00E1763D">
              <w:rPr>
                <w:rFonts w:ascii="Times New Roman" w:eastAsia="Times New Roman" w:hAnsi="Times New Roman" w:cs="Times New Roman"/>
                <w:sz w:val="28"/>
                <w:szCs w:val="28"/>
              </w:rPr>
              <w:t xml:space="preserve">Pokud se budete ptát lidí, co považují za primární pro zajištění zdravých kostí, většina z nich bude zřejmě uvádět dostatečný přísun vápníku. Jak ale bylo zjištěno již dříve, pouhým přísunem vápníku předcházet osteoporóze nebo ji dokonce léčit – to je jako pokoušet se stavět zeď z cihel bez malty, protože v takovém případě chybí další životní komponenty nutné k zabudování vápníku do kostí.  Vápník v potravě vždy vyžaduje další vitamíny a minerály, aby se mohl účinně vstřebat </w:t>
            </w:r>
            <w:proofErr w:type="gramStart"/>
            <w:r w:rsidRPr="00E1763D">
              <w:rPr>
                <w:rFonts w:ascii="Times New Roman" w:eastAsia="Times New Roman" w:hAnsi="Times New Roman" w:cs="Times New Roman"/>
                <w:sz w:val="28"/>
                <w:szCs w:val="28"/>
              </w:rPr>
              <w:t>a</w:t>
            </w:r>
            <w:proofErr w:type="gramEnd"/>
            <w:r w:rsidRPr="00E1763D">
              <w:rPr>
                <w:rFonts w:ascii="Times New Roman" w:eastAsia="Times New Roman" w:hAnsi="Times New Roman" w:cs="Times New Roman"/>
                <w:sz w:val="28"/>
                <w:szCs w:val="28"/>
              </w:rPr>
              <w:t xml:space="preserve"> uložit. A co víc, jen zásadité prostředí bohaté na kyslík umožňuje stavbu silných a zdravých kostí. Současný výzkum totiž dokládá, že primárním faktorem pro udržení zdravého stavu kostí je zajištění správné úrovně pH v těle (poměr kyselých a zásaditých složek). Další příjem nového vápníku v potravě hraje u dospělého organismu pouze podpůrnou úlohu.</w:t>
            </w:r>
          </w:p>
        </w:tc>
      </w:tr>
    </w:tbl>
    <w:p w:rsidR="00384EAE" w:rsidRPr="00E1763D" w:rsidRDefault="00384EAE" w:rsidP="00384EAE">
      <w:pPr>
        <w:spacing w:before="75" w:after="75" w:line="240" w:lineRule="auto"/>
        <w:jc w:val="both"/>
        <w:textAlignment w:val="top"/>
        <w:rPr>
          <w:rFonts w:ascii="Times New Roman" w:eastAsia="Times New Roman" w:hAnsi="Times New Roman" w:cs="Times New Roman"/>
          <w:color w:val="000000"/>
          <w:sz w:val="28"/>
          <w:szCs w:val="28"/>
        </w:rPr>
      </w:pP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proofErr w:type="gramStart"/>
      <w:r w:rsidRPr="00E1763D">
        <w:rPr>
          <w:rFonts w:ascii="Times New Roman" w:eastAsia="Times New Roman" w:hAnsi="Times New Roman" w:cs="Times New Roman"/>
          <w:color w:val="000000"/>
          <w:sz w:val="28"/>
          <w:szCs w:val="28"/>
        </w:rPr>
        <w:t>Zajištění vyváženého pH v těle se stalo důležitým předmětem moderního výzkumu v problematice péče o zdraví.</w:t>
      </w:r>
      <w:proofErr w:type="gramEnd"/>
      <w:r w:rsidRPr="00E1763D">
        <w:rPr>
          <w:rFonts w:ascii="Times New Roman" w:eastAsia="Times New Roman" w:hAnsi="Times New Roman" w:cs="Times New Roman"/>
          <w:color w:val="000000"/>
          <w:sz w:val="28"/>
          <w:szCs w:val="28"/>
        </w:rPr>
        <w:t xml:space="preserve"> </w:t>
      </w:r>
      <w:proofErr w:type="gramStart"/>
      <w:r w:rsidRPr="00E1763D">
        <w:rPr>
          <w:rFonts w:ascii="Times New Roman" w:eastAsia="Times New Roman" w:hAnsi="Times New Roman" w:cs="Times New Roman"/>
          <w:color w:val="000000"/>
          <w:sz w:val="28"/>
          <w:szCs w:val="28"/>
        </w:rPr>
        <w:t>Lidské tělo je uzpůsobeno pro hladinu pH kolem hodnoty 7.3, což představuje lehce alkalický stav.</w:t>
      </w:r>
      <w:proofErr w:type="gramEnd"/>
      <w:r w:rsidRPr="00E1763D">
        <w:rPr>
          <w:rFonts w:ascii="Times New Roman" w:eastAsia="Times New Roman" w:hAnsi="Times New Roman" w:cs="Times New Roman"/>
          <w:color w:val="000000"/>
          <w:sz w:val="28"/>
          <w:szCs w:val="28"/>
        </w:rPr>
        <w:t xml:space="preserve"> Při této hodnotě jsou optimálně využity živiny z potravy </w:t>
      </w:r>
      <w:proofErr w:type="gramStart"/>
      <w:r w:rsidRPr="00E1763D">
        <w:rPr>
          <w:rFonts w:ascii="Times New Roman" w:eastAsia="Times New Roman" w:hAnsi="Times New Roman" w:cs="Times New Roman"/>
          <w:color w:val="000000"/>
          <w:sz w:val="28"/>
          <w:szCs w:val="28"/>
        </w:rPr>
        <w:t>a</w:t>
      </w:r>
      <w:proofErr w:type="gramEnd"/>
      <w:r w:rsidRPr="00E1763D">
        <w:rPr>
          <w:rFonts w:ascii="Times New Roman" w:eastAsia="Times New Roman" w:hAnsi="Times New Roman" w:cs="Times New Roman"/>
          <w:color w:val="000000"/>
          <w:sz w:val="28"/>
          <w:szCs w:val="28"/>
        </w:rPr>
        <w:t xml:space="preserve"> lze se také nejsnadněji bránit nemocem. </w:t>
      </w:r>
      <w:proofErr w:type="gramStart"/>
      <w:r w:rsidRPr="00E1763D">
        <w:rPr>
          <w:rFonts w:ascii="Times New Roman" w:eastAsia="Times New Roman" w:hAnsi="Times New Roman" w:cs="Times New Roman"/>
          <w:color w:val="000000"/>
          <w:sz w:val="28"/>
          <w:szCs w:val="28"/>
        </w:rPr>
        <w:t>Pro správnou výživu je důležitý příjem takových potravin, které pomáhají udržovat tuto přirozenou alkalitu.</w:t>
      </w:r>
      <w:proofErr w:type="gramEnd"/>
      <w:r w:rsidRPr="00E1763D">
        <w:rPr>
          <w:rFonts w:ascii="Times New Roman" w:eastAsia="Times New Roman" w:hAnsi="Times New Roman" w:cs="Times New Roman"/>
          <w:color w:val="000000"/>
          <w:sz w:val="28"/>
          <w:szCs w:val="28"/>
        </w:rPr>
        <w:t xml:space="preserve"> </w:t>
      </w:r>
      <w:proofErr w:type="gramStart"/>
      <w:r w:rsidRPr="00E1763D">
        <w:rPr>
          <w:rFonts w:ascii="Times New Roman" w:eastAsia="Times New Roman" w:hAnsi="Times New Roman" w:cs="Times New Roman"/>
          <w:color w:val="000000"/>
          <w:sz w:val="28"/>
          <w:szCs w:val="28"/>
        </w:rPr>
        <w:t>Tělo je pak schopno snáze udržet přesné pH pomocí vlastní autoregulace.</w:t>
      </w:r>
      <w:proofErr w:type="gramEnd"/>
      <w:r w:rsidRPr="00E1763D">
        <w:rPr>
          <w:rFonts w:ascii="Times New Roman" w:eastAsia="Times New Roman" w:hAnsi="Times New Roman" w:cs="Times New Roman"/>
          <w:color w:val="000000"/>
          <w:sz w:val="28"/>
          <w:szCs w:val="28"/>
        </w:rPr>
        <w:t xml:space="preserve"> Bez zásadotvorné výživy tělo upadá do kyselého stavu pH, je zranitelné a podléhá mnoha různým nemocem včetně rakoviny.</w:t>
      </w: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br/>
      </w:r>
      <w:proofErr w:type="gramStart"/>
      <w:r w:rsidRPr="00E1763D">
        <w:rPr>
          <w:rFonts w:ascii="Times New Roman" w:eastAsia="Times New Roman" w:hAnsi="Times New Roman" w:cs="Times New Roman"/>
          <w:b/>
          <w:bCs/>
          <w:color w:val="000000"/>
          <w:sz w:val="28"/>
          <w:szCs w:val="28"/>
        </w:rPr>
        <w:t>Co to má společného s řídnutím kostí?</w:t>
      </w:r>
      <w:proofErr w:type="gramEnd"/>
      <w:r w:rsidR="00384EAE" w:rsidRPr="00E1763D">
        <w:rPr>
          <w:rFonts w:ascii="Times New Roman" w:eastAsia="Times New Roman" w:hAnsi="Times New Roman" w:cs="Times New Roman"/>
          <w:b/>
          <w:bCs/>
          <w:color w:val="000000"/>
          <w:sz w:val="28"/>
          <w:szCs w:val="28"/>
        </w:rPr>
        <w:t xml:space="preserve">                                                                                   .</w:t>
      </w:r>
      <w:r w:rsidRPr="00E1763D">
        <w:rPr>
          <w:rFonts w:ascii="Times New Roman" w:eastAsia="Times New Roman" w:hAnsi="Times New Roman" w:cs="Times New Roman"/>
          <w:color w:val="000000"/>
          <w:sz w:val="28"/>
          <w:szCs w:val="28"/>
        </w:rPr>
        <w:br/>
        <w:t>Hlavní problém spočívá ve skutečnosti, že typická západní strava je vysoce kyselinotvorná = narušuje přirozené mírně alkalické tělesné pH. Ve snaze udržet tento rovnovážný stav tělo začne odebírat složky působící alkalicky i z kostní tkáně - včetně </w:t>
      </w:r>
      <w:hyperlink r:id="rId7" w:tgtFrame="_self" w:history="1">
        <w:r w:rsidRPr="00E1763D">
          <w:rPr>
            <w:rFonts w:ascii="Times New Roman" w:eastAsia="Times New Roman" w:hAnsi="Times New Roman" w:cs="Times New Roman"/>
            <w:color w:val="1B50B8"/>
            <w:sz w:val="28"/>
            <w:szCs w:val="28"/>
            <w:u w:val="single"/>
          </w:rPr>
          <w:t>vápníku</w:t>
        </w:r>
      </w:hyperlink>
      <w:r w:rsidRPr="00E1763D">
        <w:rPr>
          <w:rFonts w:ascii="Times New Roman" w:eastAsia="Times New Roman" w:hAnsi="Times New Roman" w:cs="Times New Roman"/>
          <w:color w:val="000000"/>
          <w:sz w:val="28"/>
          <w:szCs w:val="28"/>
        </w:rPr>
        <w:t>!! </w:t>
      </w:r>
      <w:proofErr w:type="gramStart"/>
      <w:r w:rsidRPr="00E1763D">
        <w:rPr>
          <w:rFonts w:ascii="Times New Roman" w:eastAsia="Times New Roman" w:hAnsi="Times New Roman" w:cs="Times New Roman"/>
          <w:color w:val="000000"/>
          <w:sz w:val="28"/>
          <w:szCs w:val="28"/>
        </w:rPr>
        <w:t>Výsledkem pak je, že tělo pro udržení správného pH může ve skutečnosti spotřebovat více vápníku, než je v kyselinotvorných potravinách dodáváno zvenčí.</w:t>
      </w:r>
      <w:proofErr w:type="gramEnd"/>
      <w:r w:rsidRPr="00E1763D">
        <w:rPr>
          <w:rFonts w:ascii="Times New Roman" w:eastAsia="Times New Roman" w:hAnsi="Times New Roman" w:cs="Times New Roman"/>
          <w:color w:val="000000"/>
          <w:sz w:val="28"/>
          <w:szCs w:val="28"/>
        </w:rPr>
        <w:t> </w:t>
      </w:r>
      <w:proofErr w:type="gramStart"/>
      <w:r w:rsidRPr="00E1763D">
        <w:rPr>
          <w:rFonts w:ascii="Times New Roman" w:eastAsia="Times New Roman" w:hAnsi="Times New Roman" w:cs="Times New Roman"/>
          <w:color w:val="000000"/>
          <w:sz w:val="28"/>
          <w:szCs w:val="28"/>
        </w:rPr>
        <w:t>Výše uvedený fakt se bohužel týká i mléka.</w:t>
      </w:r>
      <w:proofErr w:type="gramEnd"/>
      <w:r w:rsidRPr="00E1763D">
        <w:rPr>
          <w:rFonts w:ascii="Times New Roman" w:eastAsia="Times New Roman" w:hAnsi="Times New Roman" w:cs="Times New Roman"/>
          <w:color w:val="000000"/>
          <w:sz w:val="28"/>
          <w:szCs w:val="28"/>
        </w:rPr>
        <w:t xml:space="preserve"> </w:t>
      </w:r>
      <w:proofErr w:type="gramStart"/>
      <w:r w:rsidRPr="00E1763D">
        <w:rPr>
          <w:rFonts w:ascii="Times New Roman" w:eastAsia="Times New Roman" w:hAnsi="Times New Roman" w:cs="Times New Roman"/>
          <w:color w:val="000000"/>
          <w:sz w:val="28"/>
          <w:szCs w:val="28"/>
        </w:rPr>
        <w:t>Většina lidí pokládá mléko a další mléčné výrobky za primární zdroje vápníku.</w:t>
      </w:r>
      <w:proofErr w:type="gramEnd"/>
      <w:r w:rsidRPr="00E1763D">
        <w:rPr>
          <w:rFonts w:ascii="Times New Roman" w:eastAsia="Times New Roman" w:hAnsi="Times New Roman" w:cs="Times New Roman"/>
          <w:color w:val="000000"/>
          <w:sz w:val="28"/>
          <w:szCs w:val="28"/>
        </w:rPr>
        <w:t xml:space="preserve"> Jenže i mléko patří do skupiny potravin kyselinotvorných - a tím i bránících zužitkování přijímaného vápníku. Řešením pro zabránění vzniku nerovnováhy pH a z něj vyplývající zvýšené ztráty vápníku je přejít </w:t>
      </w:r>
      <w:proofErr w:type="gramStart"/>
      <w:r w:rsidRPr="00E1763D">
        <w:rPr>
          <w:rFonts w:ascii="Times New Roman" w:eastAsia="Times New Roman" w:hAnsi="Times New Roman" w:cs="Times New Roman"/>
          <w:color w:val="000000"/>
          <w:sz w:val="28"/>
          <w:szCs w:val="28"/>
        </w:rPr>
        <w:t>na</w:t>
      </w:r>
      <w:proofErr w:type="gramEnd"/>
      <w:r w:rsidRPr="00E1763D">
        <w:rPr>
          <w:rFonts w:ascii="Times New Roman" w:eastAsia="Times New Roman" w:hAnsi="Times New Roman" w:cs="Times New Roman"/>
          <w:color w:val="000000"/>
          <w:sz w:val="28"/>
          <w:szCs w:val="28"/>
        </w:rPr>
        <w:t xml:space="preserve"> stravování, které působí alkalicky – je tedy potřeba se vyhýbat nadměrné konzumaci kyselinotvorné stravy. </w:t>
      </w:r>
      <w:proofErr w:type="gramStart"/>
      <w:r w:rsidRPr="00E1763D">
        <w:rPr>
          <w:rFonts w:ascii="Times New Roman" w:eastAsia="Times New Roman" w:hAnsi="Times New Roman" w:cs="Times New Roman"/>
          <w:color w:val="000000"/>
          <w:sz w:val="28"/>
          <w:szCs w:val="28"/>
        </w:rPr>
        <w:t>Na internetu naleznete dostatek informací, která vám pomohou k rozlišování zásado/kyselinotvorných potravin.</w:t>
      </w:r>
      <w:proofErr w:type="gramEnd"/>
    </w:p>
    <w:p w:rsidR="0096585E" w:rsidRPr="00E1763D" w:rsidRDefault="0096585E" w:rsidP="00384EAE">
      <w:pPr>
        <w:spacing w:before="75" w:after="240" w:line="240" w:lineRule="auto"/>
        <w:jc w:val="both"/>
        <w:textAlignment w:val="top"/>
        <w:rPr>
          <w:rFonts w:ascii="Times New Roman" w:eastAsia="Times New Roman" w:hAnsi="Times New Roman" w:cs="Times New Roman"/>
          <w:b/>
          <w:bCs/>
          <w:color w:val="000000"/>
          <w:sz w:val="28"/>
          <w:szCs w:val="28"/>
        </w:rPr>
      </w:pPr>
      <w:r w:rsidRPr="00E1763D">
        <w:rPr>
          <w:rFonts w:ascii="Times New Roman" w:eastAsia="Times New Roman" w:hAnsi="Times New Roman" w:cs="Times New Roman"/>
          <w:color w:val="000000"/>
          <w:sz w:val="28"/>
          <w:szCs w:val="28"/>
        </w:rPr>
        <w:br/>
      </w:r>
      <w:r w:rsidR="00384EAE" w:rsidRPr="00E1763D">
        <w:rPr>
          <w:rFonts w:ascii="Times New Roman" w:eastAsia="Times New Roman" w:hAnsi="Times New Roman" w:cs="Times New Roman"/>
          <w:b/>
          <w:bCs/>
          <w:color w:val="000000"/>
          <w:sz w:val="28"/>
          <w:szCs w:val="28"/>
        </w:rPr>
        <w:t>Obecně platí</w:t>
      </w:r>
      <w:proofErr w:type="gramStart"/>
      <w:r w:rsidR="00384EAE" w:rsidRPr="00E1763D">
        <w:rPr>
          <w:rFonts w:ascii="Times New Roman" w:eastAsia="Times New Roman" w:hAnsi="Times New Roman" w:cs="Times New Roman"/>
          <w:b/>
          <w:bCs/>
          <w:color w:val="000000"/>
          <w:sz w:val="28"/>
          <w:szCs w:val="28"/>
        </w:rPr>
        <w:t>:                                                                                           .</w:t>
      </w:r>
      <w:proofErr w:type="gramEnd"/>
      <w:r w:rsidRPr="00E1763D">
        <w:rPr>
          <w:rFonts w:ascii="Times New Roman" w:eastAsia="Times New Roman" w:hAnsi="Times New Roman" w:cs="Times New Roman"/>
          <w:color w:val="000000"/>
          <w:sz w:val="28"/>
          <w:szCs w:val="28"/>
        </w:rPr>
        <w:br/>
        <w:t xml:space="preserve">Mezi nejvýraznější zásadotvorné potraviny patří většina ovoce a zeleniny </w:t>
      </w:r>
      <w:proofErr w:type="gramStart"/>
      <w:r w:rsidRPr="00E1763D">
        <w:rPr>
          <w:rFonts w:ascii="Times New Roman" w:eastAsia="Times New Roman" w:hAnsi="Times New Roman" w:cs="Times New Roman"/>
          <w:color w:val="000000"/>
          <w:sz w:val="28"/>
          <w:szCs w:val="28"/>
        </w:rPr>
        <w:t>a</w:t>
      </w:r>
      <w:proofErr w:type="gramEnd"/>
      <w:r w:rsidRPr="00E1763D">
        <w:rPr>
          <w:rFonts w:ascii="Times New Roman" w:eastAsia="Times New Roman" w:hAnsi="Times New Roman" w:cs="Times New Roman"/>
          <w:color w:val="000000"/>
          <w:sz w:val="28"/>
          <w:szCs w:val="28"/>
        </w:rPr>
        <w:t xml:space="preserve"> některé čaje, minerálky a některá jídla fermentovaná procesem tzv. </w:t>
      </w:r>
      <w:proofErr w:type="gramStart"/>
      <w:r w:rsidRPr="00E1763D">
        <w:rPr>
          <w:rFonts w:ascii="Times New Roman" w:eastAsia="Times New Roman" w:hAnsi="Times New Roman" w:cs="Times New Roman"/>
          <w:color w:val="000000"/>
          <w:sz w:val="28"/>
          <w:szCs w:val="28"/>
        </w:rPr>
        <w:t>mléčného</w:t>
      </w:r>
      <w:proofErr w:type="gramEnd"/>
      <w:r w:rsidRPr="00E1763D">
        <w:rPr>
          <w:rFonts w:ascii="Times New Roman" w:eastAsia="Times New Roman" w:hAnsi="Times New Roman" w:cs="Times New Roman"/>
          <w:color w:val="000000"/>
          <w:sz w:val="28"/>
          <w:szCs w:val="28"/>
        </w:rPr>
        <w:t xml:space="preserve"> kvašení. </w:t>
      </w:r>
      <w:proofErr w:type="gramStart"/>
      <w:r w:rsidRPr="00E1763D">
        <w:rPr>
          <w:rFonts w:ascii="Times New Roman" w:eastAsia="Times New Roman" w:hAnsi="Times New Roman" w:cs="Times New Roman"/>
          <w:color w:val="000000"/>
          <w:sz w:val="28"/>
          <w:szCs w:val="28"/>
        </w:rPr>
        <w:t>Na prvních místech jsou fíky, hrozinky, citróny, limetky, mrkev, luštěniny, džusy, česnek, </w:t>
      </w:r>
      <w:hyperlink r:id="rId8" w:history="1">
        <w:r w:rsidRPr="00E1763D">
          <w:rPr>
            <w:rFonts w:ascii="Times New Roman" w:eastAsia="Times New Roman" w:hAnsi="Times New Roman" w:cs="Times New Roman"/>
            <w:color w:val="1B50B8"/>
            <w:sz w:val="28"/>
            <w:szCs w:val="28"/>
            <w:u w:val="single"/>
          </w:rPr>
          <w:t>sladidlo ze stévie</w:t>
        </w:r>
      </w:hyperlink>
      <w:r w:rsidRPr="00E1763D">
        <w:rPr>
          <w:rFonts w:ascii="Times New Roman" w:eastAsia="Times New Roman" w:hAnsi="Times New Roman" w:cs="Times New Roman"/>
          <w:color w:val="000000"/>
          <w:sz w:val="28"/>
          <w:szCs w:val="28"/>
        </w:rPr>
        <w:t> (sladké trávy) nebo </w:t>
      </w:r>
      <w:hyperlink r:id="rId9" w:history="1">
        <w:r w:rsidRPr="00E1763D">
          <w:rPr>
            <w:rFonts w:ascii="Times New Roman" w:eastAsia="Times New Roman" w:hAnsi="Times New Roman" w:cs="Times New Roman"/>
            <w:color w:val="1B50B8"/>
            <w:sz w:val="28"/>
            <w:szCs w:val="28"/>
            <w:u w:val="single"/>
          </w:rPr>
          <w:t>mořská sůl</w:t>
        </w:r>
      </w:hyperlink>
      <w:r w:rsidRPr="00E1763D">
        <w:rPr>
          <w:rFonts w:ascii="Times New Roman" w:eastAsia="Times New Roman" w:hAnsi="Times New Roman" w:cs="Times New Roman"/>
          <w:color w:val="000000"/>
          <w:sz w:val="28"/>
          <w:szCs w:val="28"/>
        </w:rPr>
        <w:t>.</w:t>
      </w:r>
      <w:proofErr w:type="gramEnd"/>
    </w:p>
    <w:p w:rsidR="00E1763D" w:rsidRDefault="00E1763D" w:rsidP="00384EAE">
      <w:pPr>
        <w:spacing w:before="75" w:after="75" w:line="240" w:lineRule="auto"/>
        <w:jc w:val="both"/>
        <w:textAlignment w:val="top"/>
        <w:rPr>
          <w:rFonts w:ascii="Times New Roman" w:eastAsia="Times New Roman" w:hAnsi="Times New Roman" w:cs="Times New Roman"/>
          <w:b/>
          <w:bCs/>
          <w:color w:val="000000"/>
          <w:sz w:val="28"/>
          <w:szCs w:val="28"/>
        </w:rPr>
      </w:pPr>
    </w:p>
    <w:p w:rsidR="00E1763D" w:rsidRDefault="00E1763D" w:rsidP="00384EAE">
      <w:pPr>
        <w:spacing w:before="75" w:after="75" w:line="240" w:lineRule="auto"/>
        <w:jc w:val="both"/>
        <w:textAlignment w:val="top"/>
        <w:rPr>
          <w:rFonts w:ascii="Times New Roman" w:eastAsia="Times New Roman" w:hAnsi="Times New Roman" w:cs="Times New Roman"/>
          <w:b/>
          <w:bCs/>
          <w:color w:val="000000"/>
          <w:sz w:val="28"/>
          <w:szCs w:val="28"/>
        </w:rPr>
      </w:pPr>
    </w:p>
    <w:p w:rsidR="00E1763D" w:rsidRDefault="00E1763D" w:rsidP="00384EAE">
      <w:pPr>
        <w:spacing w:before="75" w:after="75" w:line="240" w:lineRule="auto"/>
        <w:jc w:val="both"/>
        <w:textAlignment w:val="top"/>
        <w:rPr>
          <w:rFonts w:ascii="Times New Roman" w:eastAsia="Times New Roman" w:hAnsi="Times New Roman" w:cs="Times New Roman"/>
          <w:b/>
          <w:bCs/>
          <w:color w:val="000000"/>
          <w:sz w:val="28"/>
          <w:szCs w:val="28"/>
        </w:rPr>
      </w:pP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b/>
          <w:bCs/>
          <w:color w:val="000000"/>
          <w:sz w:val="28"/>
          <w:szCs w:val="28"/>
        </w:rPr>
        <w:lastRenderedPageBreak/>
        <w:t xml:space="preserve">Je důležité mít </w:t>
      </w:r>
      <w:proofErr w:type="gramStart"/>
      <w:r w:rsidRPr="00E1763D">
        <w:rPr>
          <w:rFonts w:ascii="Times New Roman" w:eastAsia="Times New Roman" w:hAnsi="Times New Roman" w:cs="Times New Roman"/>
          <w:b/>
          <w:bCs/>
          <w:color w:val="000000"/>
          <w:sz w:val="28"/>
          <w:szCs w:val="28"/>
        </w:rPr>
        <w:t>na</w:t>
      </w:r>
      <w:proofErr w:type="gramEnd"/>
      <w:r w:rsidRPr="00E1763D">
        <w:rPr>
          <w:rFonts w:ascii="Times New Roman" w:eastAsia="Times New Roman" w:hAnsi="Times New Roman" w:cs="Times New Roman"/>
          <w:b/>
          <w:bCs/>
          <w:color w:val="000000"/>
          <w:sz w:val="28"/>
          <w:szCs w:val="28"/>
        </w:rPr>
        <w:t xml:space="preserve"> paměti rozdíl mezi chuťově kyselými a uvnitř organismu kyselinotvornými potravinami:</w:t>
      </w:r>
    </w:p>
    <w:p w:rsidR="0096585E" w:rsidRPr="00E1763D" w:rsidRDefault="0096585E" w:rsidP="00384EAE">
      <w:pPr>
        <w:numPr>
          <w:ilvl w:val="0"/>
          <w:numId w:val="5"/>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ty první - ač kyselé (jako je např. citrón) mohou v konečném důsledku působit v těle alkalicky,</w:t>
      </w:r>
    </w:p>
    <w:p w:rsidR="0096585E" w:rsidRPr="00E1763D" w:rsidRDefault="0096585E" w:rsidP="00384EAE">
      <w:pPr>
        <w:numPr>
          <w:ilvl w:val="0"/>
          <w:numId w:val="5"/>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proofErr w:type="gramStart"/>
      <w:r w:rsidRPr="00E1763D">
        <w:rPr>
          <w:rFonts w:ascii="Times New Roman" w:eastAsia="Times New Roman" w:hAnsi="Times New Roman" w:cs="Times New Roman"/>
          <w:color w:val="000000"/>
          <w:sz w:val="28"/>
          <w:szCs w:val="28"/>
        </w:rPr>
        <w:t>na</w:t>
      </w:r>
      <w:proofErr w:type="gramEnd"/>
      <w:r w:rsidRPr="00E1763D">
        <w:rPr>
          <w:rFonts w:ascii="Times New Roman" w:eastAsia="Times New Roman" w:hAnsi="Times New Roman" w:cs="Times New Roman"/>
          <w:color w:val="000000"/>
          <w:sz w:val="28"/>
          <w:szCs w:val="28"/>
        </w:rPr>
        <w:t xml:space="preserve"> druhé straně mléko a většina mléčných produktů, ač nemají kyselou chuť, vyvolávají kyselinotvorný účinek.</w:t>
      </w: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Abyste si zajistili zdravé kosti, je potřeba především volit správnou skladbu své výživy, aby byl zajištěn optimální stav pH a umožnilo se tak, aby krev účinně spolupůsobila na zužitkování vápníku a dalších nezbytných nutrientů, jako je </w:t>
      </w:r>
      <w:hyperlink r:id="rId10" w:history="1">
        <w:r w:rsidRPr="00E1763D">
          <w:rPr>
            <w:rFonts w:ascii="Times New Roman" w:eastAsia="Times New Roman" w:hAnsi="Times New Roman" w:cs="Times New Roman"/>
            <w:color w:val="1B50B8"/>
            <w:sz w:val="28"/>
            <w:szCs w:val="28"/>
            <w:u w:val="single"/>
          </w:rPr>
          <w:t>hořčík</w:t>
        </w:r>
      </w:hyperlink>
      <w:r w:rsidRPr="00E1763D">
        <w:rPr>
          <w:rFonts w:ascii="Times New Roman" w:eastAsia="Times New Roman" w:hAnsi="Times New Roman" w:cs="Times New Roman"/>
          <w:color w:val="000000"/>
          <w:sz w:val="28"/>
          <w:szCs w:val="28"/>
        </w:rPr>
        <w:t>, draslík a </w:t>
      </w:r>
      <w:hyperlink r:id="rId11" w:history="1">
        <w:r w:rsidRPr="00E1763D">
          <w:rPr>
            <w:rFonts w:ascii="Times New Roman" w:eastAsia="Times New Roman" w:hAnsi="Times New Roman" w:cs="Times New Roman"/>
            <w:color w:val="1B50B8"/>
            <w:sz w:val="28"/>
            <w:szCs w:val="28"/>
            <w:u w:val="single"/>
          </w:rPr>
          <w:t>vitamín D</w:t>
        </w:r>
      </w:hyperlink>
      <w:r w:rsidRPr="00E1763D">
        <w:rPr>
          <w:rFonts w:ascii="Times New Roman" w:eastAsia="Times New Roman" w:hAnsi="Times New Roman" w:cs="Times New Roman"/>
          <w:color w:val="000000"/>
          <w:sz w:val="28"/>
          <w:szCs w:val="28"/>
        </w:rPr>
        <w:t xml:space="preserve">, které společně zajišťují silné kosti. Izolovaně jedna </w:t>
      </w:r>
      <w:proofErr w:type="gramStart"/>
      <w:r w:rsidRPr="00E1763D">
        <w:rPr>
          <w:rFonts w:ascii="Times New Roman" w:eastAsia="Times New Roman" w:hAnsi="Times New Roman" w:cs="Times New Roman"/>
          <w:color w:val="000000"/>
          <w:sz w:val="28"/>
          <w:szCs w:val="28"/>
        </w:rPr>
        <w:t>od</w:t>
      </w:r>
      <w:proofErr w:type="gramEnd"/>
      <w:r w:rsidRPr="00E1763D">
        <w:rPr>
          <w:rFonts w:ascii="Times New Roman" w:eastAsia="Times New Roman" w:hAnsi="Times New Roman" w:cs="Times New Roman"/>
          <w:color w:val="000000"/>
          <w:sz w:val="28"/>
          <w:szCs w:val="28"/>
        </w:rPr>
        <w:t xml:space="preserve"> druhé ovšem tyto nezbytné komponenty nepůsobí, jak bychom si mohli myslet; teprve společně se postarají o zdravou kostní tkáň a ochrání vás od osteoporózy.</w:t>
      </w: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 </w:t>
      </w:r>
    </w:p>
    <w:p w:rsidR="00BC5513" w:rsidRPr="00E1763D" w:rsidRDefault="0096585E" w:rsidP="00384EAE">
      <w:pPr>
        <w:jc w:val="both"/>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 xml:space="preserve">Více informací </w:t>
      </w:r>
      <w:proofErr w:type="gramStart"/>
      <w:r w:rsidRPr="00E1763D">
        <w:rPr>
          <w:rFonts w:ascii="Times New Roman" w:eastAsia="Times New Roman" w:hAnsi="Times New Roman" w:cs="Times New Roman"/>
          <w:color w:val="000000"/>
          <w:sz w:val="28"/>
          <w:szCs w:val="28"/>
        </w:rPr>
        <w:t>na</w:t>
      </w:r>
      <w:proofErr w:type="gramEnd"/>
      <w:r w:rsidRPr="00E1763D">
        <w:rPr>
          <w:rFonts w:ascii="Times New Roman" w:eastAsia="Times New Roman" w:hAnsi="Times New Roman" w:cs="Times New Roman"/>
          <w:color w:val="000000"/>
          <w:sz w:val="28"/>
          <w:szCs w:val="28"/>
        </w:rPr>
        <w:t>: </w:t>
      </w:r>
      <w:hyperlink r:id="rId12" w:anchor="ixzz2pSkjshsX" w:history="1">
        <w:r w:rsidRPr="00E1763D">
          <w:rPr>
            <w:rFonts w:ascii="Times New Roman" w:eastAsia="Times New Roman" w:hAnsi="Times New Roman" w:cs="Times New Roman"/>
            <w:color w:val="003399"/>
            <w:sz w:val="28"/>
            <w:szCs w:val="28"/>
            <w:u w:val="single"/>
          </w:rPr>
          <w:t>http://www.celostnimedicina.cz/osteoporoza-nezbytnost-zasadotvornych-potravin-pro-zdrave-kosti.htm#ixzz2pSkjshsX</w:t>
        </w:r>
      </w:hyperlink>
    </w:p>
    <w:p w:rsidR="0096585E" w:rsidRPr="00E1763D" w:rsidRDefault="0096585E" w:rsidP="00384EAE">
      <w:pPr>
        <w:jc w:val="both"/>
        <w:rPr>
          <w:rFonts w:ascii="Times New Roman" w:eastAsia="Times New Roman" w:hAnsi="Times New Roman" w:cs="Times New Roman"/>
          <w:color w:val="000000"/>
          <w:sz w:val="28"/>
          <w:szCs w:val="28"/>
        </w:rPr>
      </w:pPr>
    </w:p>
    <w:p w:rsidR="0096585E" w:rsidRDefault="0096585E" w:rsidP="00384EAE">
      <w:pPr>
        <w:pStyle w:val="Nadpis1"/>
        <w:spacing w:before="0" w:beforeAutospacing="0" w:after="0" w:afterAutospacing="0"/>
        <w:jc w:val="both"/>
        <w:rPr>
          <w:color w:val="1B50B8"/>
          <w:sz w:val="36"/>
          <w:szCs w:val="36"/>
        </w:rPr>
      </w:pPr>
      <w:r w:rsidRPr="00E1763D">
        <w:rPr>
          <w:color w:val="1B50B8"/>
          <w:sz w:val="36"/>
          <w:szCs w:val="36"/>
        </w:rPr>
        <w:t>Úloha přírodního vápníku při osteoporóze</w:t>
      </w:r>
    </w:p>
    <w:p w:rsidR="00E1763D" w:rsidRPr="00E1763D" w:rsidRDefault="00E1763D" w:rsidP="00384EAE">
      <w:pPr>
        <w:pStyle w:val="Nadpis1"/>
        <w:spacing w:before="0" w:beforeAutospacing="0" w:after="0" w:afterAutospacing="0"/>
        <w:jc w:val="both"/>
        <w:rPr>
          <w:color w:val="1B50B8"/>
          <w:sz w:val="36"/>
          <w:szCs w:val="36"/>
        </w:rPr>
      </w:pPr>
    </w:p>
    <w:tbl>
      <w:tblPr>
        <w:tblW w:w="10535" w:type="dxa"/>
        <w:tblCellSpacing w:w="15" w:type="dxa"/>
        <w:tblCellMar>
          <w:top w:w="15" w:type="dxa"/>
          <w:left w:w="15" w:type="dxa"/>
          <w:bottom w:w="15" w:type="dxa"/>
          <w:right w:w="15" w:type="dxa"/>
        </w:tblCellMar>
        <w:tblLook w:val="04A0" w:firstRow="1" w:lastRow="0" w:firstColumn="1" w:lastColumn="0" w:noHBand="0" w:noVBand="1"/>
      </w:tblPr>
      <w:tblGrid>
        <w:gridCol w:w="2025"/>
        <w:gridCol w:w="8510"/>
      </w:tblGrid>
      <w:tr w:rsidR="0096585E" w:rsidRPr="00E1763D" w:rsidTr="00E1763D">
        <w:trPr>
          <w:tblCellSpacing w:w="15" w:type="dxa"/>
        </w:trPr>
        <w:tc>
          <w:tcPr>
            <w:tcW w:w="940" w:type="pct"/>
            <w:vAlign w:val="center"/>
            <w:hideMark/>
          </w:tcPr>
          <w:p w:rsidR="0096585E" w:rsidRPr="00E1763D" w:rsidRDefault="0096585E" w:rsidP="00384EAE">
            <w:pPr>
              <w:jc w:val="both"/>
              <w:rPr>
                <w:rFonts w:ascii="Times New Roman" w:hAnsi="Times New Roman" w:cs="Times New Roman"/>
                <w:sz w:val="28"/>
                <w:szCs w:val="28"/>
              </w:rPr>
            </w:pPr>
            <w:r w:rsidRPr="00E1763D">
              <w:rPr>
                <w:rFonts w:ascii="Times New Roman" w:hAnsi="Times New Roman" w:cs="Times New Roman"/>
                <w:noProof/>
                <w:sz w:val="28"/>
                <w:szCs w:val="28"/>
              </w:rPr>
              <w:drawing>
                <wp:inline distT="0" distB="0" distL="0" distR="0" wp14:anchorId="351EC77B" wp14:editId="78D789A1">
                  <wp:extent cx="1238250" cy="1238250"/>
                  <wp:effectExtent l="0" t="0" r="0" b="0"/>
                  <wp:docPr id="3" name="Obrázok 3" descr="http://www.vivantis.cz/soubory/prozdravi.cz/cm/cm_protahujici_z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vivantis.cz/soubory/prozdravi.cz/cm/cm_protahujici_zen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tc>
        <w:tc>
          <w:tcPr>
            <w:tcW w:w="4017" w:type="pct"/>
            <w:vAlign w:val="center"/>
            <w:hideMark/>
          </w:tcPr>
          <w:p w:rsidR="0096585E" w:rsidRPr="00E1763D" w:rsidRDefault="0096585E" w:rsidP="00384EAE">
            <w:pPr>
              <w:jc w:val="both"/>
              <w:rPr>
                <w:rFonts w:ascii="Times New Roman" w:hAnsi="Times New Roman" w:cs="Times New Roman"/>
                <w:sz w:val="28"/>
                <w:szCs w:val="28"/>
              </w:rPr>
            </w:pPr>
            <w:r w:rsidRPr="00E1763D">
              <w:rPr>
                <w:rFonts w:ascii="Times New Roman" w:hAnsi="Times New Roman" w:cs="Times New Roman"/>
                <w:sz w:val="28"/>
                <w:szCs w:val="28"/>
              </w:rPr>
              <w:t>Pojem osteoporóza resp. "řídnutí kostí" je všeobecně známý. Je to strašák lidí ve vyšším věku, především však žen. Tato nemoc se vyznačuje především snížením normální mineralizované kostní hmoty a poškozením mikroarchitektoniky kosti, což vede ke zvýšení kostní lámavosti. Následkem toho se zvyšuje riziko vzniku zlomenin už při minimální námaze.</w:t>
            </w:r>
          </w:p>
        </w:tc>
      </w:tr>
    </w:tbl>
    <w:p w:rsidR="0096585E" w:rsidRPr="00E1763D" w:rsidRDefault="0096585E" w:rsidP="00384EAE">
      <w:pPr>
        <w:pStyle w:val="Normlnywebov"/>
        <w:spacing w:before="75" w:beforeAutospacing="0" w:after="75" w:afterAutospacing="0"/>
        <w:jc w:val="both"/>
        <w:textAlignment w:val="top"/>
        <w:rPr>
          <w:color w:val="000000"/>
          <w:sz w:val="28"/>
          <w:szCs w:val="28"/>
        </w:rPr>
      </w:pPr>
      <w:proofErr w:type="gramStart"/>
      <w:r w:rsidRPr="00E1763D">
        <w:rPr>
          <w:color w:val="000000"/>
          <w:sz w:val="28"/>
          <w:szCs w:val="28"/>
        </w:rPr>
        <w:t>Jednoznačná příčina vzniku osteoporózy není známá, ale je jasný způsob, jak k ní dochází.</w:t>
      </w:r>
      <w:proofErr w:type="gramEnd"/>
      <w:r w:rsidRPr="00E1763D">
        <w:rPr>
          <w:color w:val="000000"/>
          <w:sz w:val="28"/>
          <w:szCs w:val="28"/>
        </w:rPr>
        <w:t xml:space="preserve"> </w:t>
      </w:r>
      <w:proofErr w:type="gramStart"/>
      <w:r w:rsidRPr="00E1763D">
        <w:rPr>
          <w:color w:val="000000"/>
          <w:sz w:val="28"/>
          <w:szCs w:val="28"/>
        </w:rPr>
        <w:t>Kost v lidském organismu hraje úlohu nejen mechanickou, ale je to i metabolicky aktivní orgán a zároveň funguje jako zásobárna minerálů.</w:t>
      </w:r>
      <w:proofErr w:type="gramEnd"/>
      <w:r w:rsidRPr="00E1763D">
        <w:rPr>
          <w:color w:val="000000"/>
          <w:sz w:val="28"/>
          <w:szCs w:val="28"/>
        </w:rPr>
        <w:t xml:space="preserve"> Remodelace kostí, což je proces novotvorby </w:t>
      </w:r>
      <w:proofErr w:type="gramStart"/>
      <w:r w:rsidRPr="00E1763D">
        <w:rPr>
          <w:color w:val="000000"/>
          <w:sz w:val="28"/>
          <w:szCs w:val="28"/>
        </w:rPr>
        <w:t>a</w:t>
      </w:r>
      <w:proofErr w:type="gramEnd"/>
      <w:r w:rsidRPr="00E1763D">
        <w:rPr>
          <w:color w:val="000000"/>
          <w:sz w:val="28"/>
          <w:szCs w:val="28"/>
        </w:rPr>
        <w:t xml:space="preserve"> odbourávání, probíhá celý život. </w:t>
      </w:r>
      <w:proofErr w:type="gramStart"/>
      <w:r w:rsidRPr="00E1763D">
        <w:rPr>
          <w:color w:val="000000"/>
          <w:sz w:val="28"/>
          <w:szCs w:val="28"/>
        </w:rPr>
        <w:t>Maxima kostní hmoty dosáhne člověk okolo 30.</w:t>
      </w:r>
      <w:proofErr w:type="gramEnd"/>
      <w:r w:rsidRPr="00E1763D">
        <w:rPr>
          <w:color w:val="000000"/>
          <w:sz w:val="28"/>
          <w:szCs w:val="28"/>
        </w:rPr>
        <w:t xml:space="preserve"> </w:t>
      </w:r>
      <w:proofErr w:type="gramStart"/>
      <w:r w:rsidRPr="00E1763D">
        <w:rPr>
          <w:color w:val="000000"/>
          <w:sz w:val="28"/>
          <w:szCs w:val="28"/>
        </w:rPr>
        <w:t>roku</w:t>
      </w:r>
      <w:proofErr w:type="gramEnd"/>
      <w:r w:rsidRPr="00E1763D">
        <w:rPr>
          <w:color w:val="000000"/>
          <w:sz w:val="28"/>
          <w:szCs w:val="28"/>
        </w:rPr>
        <w:t xml:space="preserve"> věku. V dalším období života se už získaná pevnost kostí udržuje resp. Ztrácí v závislosti </w:t>
      </w:r>
      <w:proofErr w:type="gramStart"/>
      <w:r w:rsidRPr="00E1763D">
        <w:rPr>
          <w:color w:val="000000"/>
          <w:sz w:val="28"/>
          <w:szCs w:val="28"/>
        </w:rPr>
        <w:t>na</w:t>
      </w:r>
      <w:proofErr w:type="gramEnd"/>
      <w:r w:rsidRPr="00E1763D">
        <w:rPr>
          <w:color w:val="000000"/>
          <w:sz w:val="28"/>
          <w:szCs w:val="28"/>
        </w:rPr>
        <w:t xml:space="preserve"> vlivu genetických faktorů, výživy, pohybové aktivity, chronických onemocnění, hormonálních změn, dlouhodobého užívání některých léků.</w:t>
      </w:r>
    </w:p>
    <w:p w:rsidR="0096585E" w:rsidRPr="00E1763D" w:rsidRDefault="0096585E" w:rsidP="00384EAE">
      <w:pPr>
        <w:pStyle w:val="Normlnywebov"/>
        <w:spacing w:before="75" w:beforeAutospacing="0" w:after="75" w:afterAutospacing="0"/>
        <w:jc w:val="both"/>
        <w:textAlignment w:val="top"/>
        <w:rPr>
          <w:color w:val="000000"/>
          <w:sz w:val="28"/>
          <w:szCs w:val="28"/>
        </w:rPr>
      </w:pPr>
    </w:p>
    <w:p w:rsidR="0096585E" w:rsidRPr="00E1763D" w:rsidRDefault="0096585E" w:rsidP="00384EAE">
      <w:pPr>
        <w:pStyle w:val="Normlnywebov"/>
        <w:spacing w:before="75" w:beforeAutospacing="0" w:after="75" w:afterAutospacing="0"/>
        <w:jc w:val="both"/>
        <w:textAlignment w:val="top"/>
        <w:rPr>
          <w:color w:val="000000"/>
          <w:sz w:val="28"/>
          <w:szCs w:val="28"/>
        </w:rPr>
      </w:pPr>
      <w:proofErr w:type="gramStart"/>
      <w:r w:rsidRPr="00E1763D">
        <w:rPr>
          <w:color w:val="000000"/>
          <w:sz w:val="28"/>
          <w:szCs w:val="28"/>
        </w:rPr>
        <w:t>Osteoporóza se často rozvíjí němě, bez jakýchkoliv příznaků celé desetiletí.</w:t>
      </w:r>
      <w:proofErr w:type="gramEnd"/>
      <w:r w:rsidRPr="00E1763D">
        <w:rPr>
          <w:color w:val="000000"/>
          <w:sz w:val="28"/>
          <w:szCs w:val="28"/>
        </w:rPr>
        <w:t xml:space="preserve"> Prvním varovným signálem může být bolest zad, snížení tělesné výšky a ohnutí zad </w:t>
      </w:r>
      <w:proofErr w:type="gramStart"/>
      <w:r w:rsidRPr="00E1763D">
        <w:rPr>
          <w:color w:val="000000"/>
          <w:sz w:val="28"/>
          <w:szCs w:val="28"/>
        </w:rPr>
        <w:t>na</w:t>
      </w:r>
      <w:proofErr w:type="gramEnd"/>
      <w:r w:rsidRPr="00E1763D">
        <w:rPr>
          <w:color w:val="000000"/>
          <w:sz w:val="28"/>
          <w:szCs w:val="28"/>
        </w:rPr>
        <w:t xml:space="preserve"> podkladě stlačení obratlů. </w:t>
      </w:r>
      <w:proofErr w:type="gramStart"/>
      <w:r w:rsidRPr="00E1763D">
        <w:rPr>
          <w:color w:val="000000"/>
          <w:sz w:val="28"/>
          <w:szCs w:val="28"/>
        </w:rPr>
        <w:t>Už posledními signály při plně rozvinuté osteoporóze jsou zlomeniny krčku stehenní kosti anebo obratlů.</w:t>
      </w:r>
      <w:proofErr w:type="gramEnd"/>
      <w:r w:rsidRPr="00E1763D">
        <w:rPr>
          <w:color w:val="000000"/>
          <w:sz w:val="28"/>
          <w:szCs w:val="28"/>
        </w:rPr>
        <w:t xml:space="preserve"> </w:t>
      </w:r>
      <w:proofErr w:type="gramStart"/>
      <w:r w:rsidRPr="00E1763D">
        <w:rPr>
          <w:color w:val="000000"/>
          <w:sz w:val="28"/>
          <w:szCs w:val="28"/>
        </w:rPr>
        <w:t>Jsou to zlomeniny, které si vyžadují dlouhodobou hospitalizaci a často jsou předcházené různými komplikacemi.</w:t>
      </w:r>
      <w:proofErr w:type="gramEnd"/>
    </w:p>
    <w:p w:rsidR="0096585E" w:rsidRPr="00E1763D" w:rsidRDefault="0096585E" w:rsidP="00384EAE">
      <w:pPr>
        <w:pStyle w:val="Normlnywebov"/>
        <w:spacing w:before="75" w:beforeAutospacing="0" w:after="75" w:afterAutospacing="0"/>
        <w:jc w:val="both"/>
        <w:textAlignment w:val="top"/>
        <w:rPr>
          <w:color w:val="000000"/>
          <w:sz w:val="28"/>
          <w:szCs w:val="28"/>
        </w:rPr>
      </w:pPr>
    </w:p>
    <w:p w:rsidR="0096585E" w:rsidRPr="00E1763D" w:rsidRDefault="0096585E" w:rsidP="00384EAE">
      <w:pPr>
        <w:pStyle w:val="Normlnywebov"/>
        <w:spacing w:before="75" w:beforeAutospacing="0" w:after="75" w:afterAutospacing="0"/>
        <w:jc w:val="both"/>
        <w:textAlignment w:val="top"/>
        <w:rPr>
          <w:color w:val="000000"/>
          <w:sz w:val="28"/>
          <w:szCs w:val="28"/>
        </w:rPr>
      </w:pPr>
      <w:proofErr w:type="gramStart"/>
      <w:r w:rsidRPr="00E1763D">
        <w:rPr>
          <w:color w:val="000000"/>
          <w:sz w:val="28"/>
          <w:szCs w:val="28"/>
        </w:rPr>
        <w:t>Patříte i Vy mezi ty, které ohrožuje osteoporóza?</w:t>
      </w:r>
      <w:proofErr w:type="gramEnd"/>
      <w:r w:rsidRPr="00E1763D">
        <w:rPr>
          <w:color w:val="000000"/>
          <w:sz w:val="28"/>
          <w:szCs w:val="28"/>
        </w:rPr>
        <w:t xml:space="preserve"> Zde jsou rizikové faktory: ženy po menopauze, ženy po odstranění vaječníku, nedostatek pohlavních hormonů, </w:t>
      </w:r>
      <w:r w:rsidRPr="00E1763D">
        <w:rPr>
          <w:color w:val="000000"/>
          <w:sz w:val="28"/>
          <w:szCs w:val="28"/>
        </w:rPr>
        <w:lastRenderedPageBreak/>
        <w:t>nedostatek</w:t>
      </w:r>
      <w:r w:rsidRPr="00E1763D">
        <w:rPr>
          <w:rStyle w:val="apple-converted-space"/>
          <w:color w:val="000000"/>
          <w:sz w:val="28"/>
          <w:szCs w:val="28"/>
        </w:rPr>
        <w:t> </w:t>
      </w:r>
      <w:hyperlink r:id="rId14" w:history="1">
        <w:r w:rsidRPr="00E1763D">
          <w:rPr>
            <w:rStyle w:val="Hypertextovprepojenie"/>
            <w:color w:val="1B50B8"/>
            <w:sz w:val="28"/>
            <w:szCs w:val="28"/>
          </w:rPr>
          <w:t>vápníku</w:t>
        </w:r>
      </w:hyperlink>
      <w:r w:rsidRPr="00E1763D">
        <w:rPr>
          <w:rStyle w:val="apple-converted-space"/>
          <w:color w:val="000000"/>
          <w:sz w:val="28"/>
          <w:szCs w:val="28"/>
        </w:rPr>
        <w:t> </w:t>
      </w:r>
      <w:r w:rsidRPr="00E1763D">
        <w:rPr>
          <w:color w:val="000000"/>
          <w:sz w:val="28"/>
          <w:szCs w:val="28"/>
        </w:rPr>
        <w:t xml:space="preserve">a vitamínu D v stravě, nedostatek tělesné aktivity a nebo dlouhodobá imobilizace, výskyt osteoporózy v rodině, nadmíra kofeinu, alkoholu nebo cigaret v životosprávě, dlouhodobé úžívání některých léků (glukokortikoidy, antiepilepticka, hormony štítné žlázy). </w:t>
      </w:r>
      <w:proofErr w:type="gramStart"/>
      <w:r w:rsidRPr="00E1763D">
        <w:rPr>
          <w:color w:val="000000"/>
          <w:sz w:val="28"/>
          <w:szCs w:val="28"/>
        </w:rPr>
        <w:t>Jestliže se některý z faktorů týká i Vás, doporučujeme Vám osobní konzultaci s lékařem, který zváží míru rizika a potřebu některých diagnostických testů (např. senzitometrie).</w:t>
      </w:r>
      <w:proofErr w:type="gramEnd"/>
      <w:r w:rsidRPr="00E1763D">
        <w:rPr>
          <w:color w:val="000000"/>
          <w:sz w:val="28"/>
          <w:szCs w:val="28"/>
        </w:rPr>
        <w:t xml:space="preserve"> </w:t>
      </w:r>
      <w:proofErr w:type="gramStart"/>
      <w:r w:rsidRPr="00E1763D">
        <w:rPr>
          <w:color w:val="000000"/>
          <w:sz w:val="28"/>
          <w:szCs w:val="28"/>
        </w:rPr>
        <w:t>Samozřejmě, jak si uvědomíte vlastní míru rizika a možnosti jeho ovlivnění, sáhnete po preventivních prostředcích.</w:t>
      </w:r>
      <w:proofErr w:type="gramEnd"/>
      <w:r w:rsidRPr="00E1763D">
        <w:rPr>
          <w:color w:val="000000"/>
          <w:sz w:val="28"/>
          <w:szCs w:val="28"/>
        </w:rPr>
        <w:t xml:space="preserve"> </w:t>
      </w:r>
      <w:proofErr w:type="gramStart"/>
      <w:r w:rsidRPr="00E1763D">
        <w:rPr>
          <w:color w:val="000000"/>
          <w:sz w:val="28"/>
          <w:szCs w:val="28"/>
        </w:rPr>
        <w:t>Kromě toho, že elimitujete alkohol, cigarety, kofein, určitě si zabezpečíte dostatečnou tělesnou aktivitu a především zvýšíte přívod vápníku, který představuje základní stavební jednotku kostní struktury.</w:t>
      </w:r>
      <w:proofErr w:type="gramEnd"/>
      <w:r w:rsidRPr="00E1763D">
        <w:rPr>
          <w:color w:val="000000"/>
          <w:sz w:val="28"/>
          <w:szCs w:val="28"/>
        </w:rPr>
        <w:t xml:space="preserve"> </w:t>
      </w:r>
      <w:proofErr w:type="gramStart"/>
      <w:r w:rsidRPr="00E1763D">
        <w:rPr>
          <w:color w:val="000000"/>
          <w:sz w:val="28"/>
          <w:szCs w:val="28"/>
        </w:rPr>
        <w:t>Jestliže už máte diagnózu osteoporózy potvrzenou, je potřeba ji léčit.</w:t>
      </w:r>
      <w:proofErr w:type="gramEnd"/>
    </w:p>
    <w:p w:rsidR="0096585E" w:rsidRPr="00E1763D" w:rsidRDefault="0096585E" w:rsidP="00384EAE">
      <w:pPr>
        <w:pStyle w:val="Normlnywebov"/>
        <w:spacing w:before="75" w:beforeAutospacing="0" w:after="75" w:afterAutospacing="0"/>
        <w:jc w:val="both"/>
        <w:textAlignment w:val="top"/>
        <w:rPr>
          <w:color w:val="000000"/>
          <w:sz w:val="28"/>
          <w:szCs w:val="28"/>
        </w:rPr>
      </w:pPr>
    </w:p>
    <w:p w:rsidR="0096585E" w:rsidRPr="00E1763D" w:rsidRDefault="0096585E" w:rsidP="00384EAE">
      <w:pPr>
        <w:pStyle w:val="Normlnywebov"/>
        <w:spacing w:before="75" w:beforeAutospacing="0" w:after="75" w:afterAutospacing="0"/>
        <w:jc w:val="both"/>
        <w:textAlignment w:val="top"/>
        <w:rPr>
          <w:color w:val="000000"/>
          <w:sz w:val="28"/>
          <w:szCs w:val="28"/>
        </w:rPr>
      </w:pPr>
      <w:proofErr w:type="gramStart"/>
      <w:r w:rsidRPr="00E1763D">
        <w:rPr>
          <w:color w:val="000000"/>
          <w:sz w:val="28"/>
          <w:szCs w:val="28"/>
        </w:rPr>
        <w:t>Léčebné postupy při osteoporóze i jiných metabolických onemocnění kostí jsou různé, ale ani jeden se neobejde bez dostatečného přísunu vápníku.</w:t>
      </w:r>
      <w:proofErr w:type="gramEnd"/>
      <w:r w:rsidRPr="00E1763D">
        <w:rPr>
          <w:color w:val="000000"/>
          <w:sz w:val="28"/>
          <w:szCs w:val="28"/>
        </w:rPr>
        <w:t xml:space="preserve"> Velké množství vápníku, které je nevyhnutelné pro zastavení resp. zpomalení "řídnutí kostí", není možné do organismu přijmout potravou. </w:t>
      </w:r>
      <w:proofErr w:type="gramStart"/>
      <w:r w:rsidRPr="00E1763D">
        <w:rPr>
          <w:color w:val="000000"/>
          <w:sz w:val="28"/>
          <w:szCs w:val="28"/>
        </w:rPr>
        <w:t>Pacient musí užívat kalciové přípravky.</w:t>
      </w:r>
      <w:proofErr w:type="gramEnd"/>
      <w:r w:rsidRPr="00E1763D">
        <w:rPr>
          <w:color w:val="000000"/>
          <w:sz w:val="28"/>
          <w:szCs w:val="28"/>
        </w:rPr>
        <w:t xml:space="preserve"> </w:t>
      </w:r>
      <w:proofErr w:type="gramStart"/>
      <w:r w:rsidRPr="00E1763D">
        <w:rPr>
          <w:color w:val="000000"/>
          <w:sz w:val="28"/>
          <w:szCs w:val="28"/>
        </w:rPr>
        <w:t>Nejvýhodnější je přijímat vápník v organické formě, který se v trávicím traktu optimálně vstřebává.</w:t>
      </w:r>
      <w:proofErr w:type="gramEnd"/>
    </w:p>
    <w:p w:rsidR="0096585E" w:rsidRPr="00E1763D" w:rsidRDefault="0096585E" w:rsidP="00384EAE">
      <w:pPr>
        <w:rPr>
          <w:rFonts w:ascii="Times New Roman" w:hAnsi="Times New Roman" w:cs="Times New Roman"/>
          <w:color w:val="000000"/>
          <w:sz w:val="28"/>
          <w:szCs w:val="28"/>
        </w:rPr>
      </w:pPr>
      <w:r w:rsidRPr="00E1763D">
        <w:rPr>
          <w:rFonts w:ascii="Times New Roman" w:hAnsi="Times New Roman" w:cs="Times New Roman"/>
          <w:color w:val="000000"/>
          <w:sz w:val="28"/>
          <w:szCs w:val="28"/>
        </w:rPr>
        <w:br/>
        <w:t xml:space="preserve">Více informací </w:t>
      </w:r>
      <w:proofErr w:type="gramStart"/>
      <w:r w:rsidRPr="00E1763D">
        <w:rPr>
          <w:rFonts w:ascii="Times New Roman" w:hAnsi="Times New Roman" w:cs="Times New Roman"/>
          <w:color w:val="000000"/>
          <w:sz w:val="28"/>
          <w:szCs w:val="28"/>
        </w:rPr>
        <w:t>na</w:t>
      </w:r>
      <w:proofErr w:type="gramEnd"/>
      <w:r w:rsidRPr="00E1763D">
        <w:rPr>
          <w:rFonts w:ascii="Times New Roman" w:hAnsi="Times New Roman" w:cs="Times New Roman"/>
          <w:color w:val="000000"/>
          <w:sz w:val="28"/>
          <w:szCs w:val="28"/>
        </w:rPr>
        <w:t>:</w:t>
      </w:r>
      <w:r w:rsidRPr="00E1763D">
        <w:rPr>
          <w:rStyle w:val="apple-converted-space"/>
          <w:rFonts w:ascii="Times New Roman" w:hAnsi="Times New Roman" w:cs="Times New Roman"/>
          <w:color w:val="000000"/>
          <w:sz w:val="28"/>
          <w:szCs w:val="28"/>
        </w:rPr>
        <w:t> </w:t>
      </w:r>
      <w:hyperlink r:id="rId15" w:anchor="ixzz2pSmduIJe" w:history="1">
        <w:r w:rsidRPr="00E1763D">
          <w:rPr>
            <w:rStyle w:val="Hypertextovprepojenie"/>
            <w:rFonts w:ascii="Times New Roman" w:hAnsi="Times New Roman" w:cs="Times New Roman"/>
            <w:color w:val="003399"/>
            <w:sz w:val="28"/>
            <w:szCs w:val="28"/>
          </w:rPr>
          <w:t>http://www.celostnimedicina.cz/uloha-prirodniho-vapniku-pri-osteoporoze.htm#ixzz2pSmduIJe</w:t>
        </w:r>
      </w:hyperlink>
    </w:p>
    <w:p w:rsidR="00384EAE" w:rsidRPr="00E1763D" w:rsidRDefault="00384EAE" w:rsidP="00384EAE">
      <w:pPr>
        <w:spacing w:after="0" w:line="240" w:lineRule="auto"/>
        <w:jc w:val="both"/>
        <w:outlineLvl w:val="0"/>
        <w:rPr>
          <w:rFonts w:ascii="Times New Roman" w:eastAsia="Times New Roman" w:hAnsi="Times New Roman" w:cs="Times New Roman"/>
          <w:b/>
          <w:bCs/>
          <w:color w:val="1B50B8"/>
          <w:kern w:val="36"/>
          <w:sz w:val="28"/>
          <w:szCs w:val="28"/>
        </w:rPr>
      </w:pPr>
    </w:p>
    <w:p w:rsidR="00384EAE" w:rsidRPr="00E1763D" w:rsidRDefault="00384EAE" w:rsidP="00384EAE">
      <w:pPr>
        <w:spacing w:after="0" w:line="240" w:lineRule="auto"/>
        <w:jc w:val="both"/>
        <w:outlineLvl w:val="0"/>
        <w:rPr>
          <w:rFonts w:ascii="Times New Roman" w:eastAsia="Times New Roman" w:hAnsi="Times New Roman" w:cs="Times New Roman"/>
          <w:b/>
          <w:bCs/>
          <w:color w:val="1B50B8"/>
          <w:kern w:val="36"/>
          <w:sz w:val="28"/>
          <w:szCs w:val="28"/>
        </w:rPr>
      </w:pPr>
    </w:p>
    <w:p w:rsidR="0096585E" w:rsidRPr="00E1763D" w:rsidRDefault="0096585E" w:rsidP="00384EAE">
      <w:pPr>
        <w:spacing w:after="0" w:line="240" w:lineRule="auto"/>
        <w:jc w:val="both"/>
        <w:outlineLvl w:val="0"/>
        <w:rPr>
          <w:rFonts w:ascii="Times New Roman" w:eastAsia="Times New Roman" w:hAnsi="Times New Roman" w:cs="Times New Roman"/>
          <w:b/>
          <w:bCs/>
          <w:color w:val="1B50B8"/>
          <w:kern w:val="36"/>
          <w:sz w:val="36"/>
          <w:szCs w:val="36"/>
        </w:rPr>
      </w:pPr>
      <w:r w:rsidRPr="00E1763D">
        <w:rPr>
          <w:rFonts w:ascii="Times New Roman" w:eastAsia="Times New Roman" w:hAnsi="Times New Roman" w:cs="Times New Roman"/>
          <w:b/>
          <w:bCs/>
          <w:color w:val="1B50B8"/>
          <w:kern w:val="36"/>
          <w:sz w:val="36"/>
          <w:szCs w:val="36"/>
        </w:rPr>
        <w:t>Vápník</w:t>
      </w:r>
    </w:p>
    <w:p w:rsidR="0096585E" w:rsidRPr="00E1763D" w:rsidRDefault="0096585E" w:rsidP="00384EAE">
      <w:pPr>
        <w:spacing w:after="0" w:line="240" w:lineRule="auto"/>
        <w:jc w:val="both"/>
        <w:rPr>
          <w:rFonts w:ascii="Times New Roman" w:eastAsia="Times New Roman" w:hAnsi="Times New Roman" w:cs="Times New Roman"/>
          <w:b/>
          <w:bCs/>
          <w:color w:val="000000"/>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5"/>
        <w:gridCol w:w="8532"/>
      </w:tblGrid>
      <w:tr w:rsidR="0096585E" w:rsidRPr="00E1763D" w:rsidTr="0096585E">
        <w:trPr>
          <w:tblCellSpacing w:w="15" w:type="dxa"/>
        </w:trPr>
        <w:tc>
          <w:tcPr>
            <w:tcW w:w="0" w:type="auto"/>
            <w:vAlign w:val="center"/>
            <w:hideMark/>
          </w:tcPr>
          <w:p w:rsidR="0096585E" w:rsidRPr="00E1763D" w:rsidRDefault="0096585E" w:rsidP="00384EAE">
            <w:pPr>
              <w:spacing w:after="0" w:line="240" w:lineRule="auto"/>
              <w:jc w:val="both"/>
              <w:rPr>
                <w:rFonts w:ascii="Times New Roman" w:eastAsia="Times New Roman" w:hAnsi="Times New Roman" w:cs="Times New Roman"/>
                <w:sz w:val="28"/>
                <w:szCs w:val="28"/>
              </w:rPr>
            </w:pPr>
            <w:r w:rsidRPr="00E1763D">
              <w:rPr>
                <w:rFonts w:ascii="Times New Roman" w:eastAsia="Times New Roman" w:hAnsi="Times New Roman" w:cs="Times New Roman"/>
                <w:noProof/>
                <w:sz w:val="28"/>
                <w:szCs w:val="28"/>
              </w:rPr>
              <w:drawing>
                <wp:inline distT="0" distB="0" distL="0" distR="0" wp14:anchorId="456A6FAE" wp14:editId="1F4B3437">
                  <wp:extent cx="1238250" cy="1238250"/>
                  <wp:effectExtent l="0" t="0" r="0" b="0"/>
                  <wp:docPr id="4" name="Obrázok 4" descr="http://www.vivantis.cz/soubory/prozdravi.cz/cm/cm_skele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ivantis.cz/soubory/prozdravi.cz/cm/cm_skelet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tc>
        <w:tc>
          <w:tcPr>
            <w:tcW w:w="0" w:type="auto"/>
            <w:vAlign w:val="center"/>
            <w:hideMark/>
          </w:tcPr>
          <w:p w:rsidR="0096585E" w:rsidRPr="00E1763D" w:rsidRDefault="0096585E" w:rsidP="00384EAE">
            <w:pPr>
              <w:spacing w:after="0" w:line="240" w:lineRule="auto"/>
              <w:jc w:val="both"/>
              <w:rPr>
                <w:rFonts w:ascii="Times New Roman" w:eastAsia="Times New Roman" w:hAnsi="Times New Roman" w:cs="Times New Roman"/>
                <w:sz w:val="28"/>
                <w:szCs w:val="28"/>
              </w:rPr>
            </w:pPr>
            <w:r w:rsidRPr="00E1763D">
              <w:rPr>
                <w:rFonts w:ascii="Times New Roman" w:eastAsia="Times New Roman" w:hAnsi="Times New Roman" w:cs="Times New Roman"/>
                <w:sz w:val="28"/>
                <w:szCs w:val="28"/>
              </w:rPr>
              <w:t>Kalcium neboli vápník je základní součástí zubů a kostí, ale též prostředek nezbytný pro mnoho tělesných funkcí. Malé množství kalcia obíhá v krevní plazmě a pomáhá při přestupu živin buněčnými membránami. Kromě toho vápník hraje důležitou úlohu při tvorbě enzymů a hormonů, které regulují trávení a metabolismus. Dále je též nutný k zajištění normálního přenosu mezi nervovými buňkami, pro krevní srážlivost, hojení ran a činnost veškerých svalů.</w:t>
            </w:r>
          </w:p>
          <w:p w:rsidR="00384EAE" w:rsidRPr="00E1763D" w:rsidRDefault="00384EAE" w:rsidP="00384EAE">
            <w:pPr>
              <w:spacing w:after="0" w:line="240" w:lineRule="auto"/>
              <w:jc w:val="both"/>
              <w:rPr>
                <w:rFonts w:ascii="Times New Roman" w:eastAsia="Times New Roman" w:hAnsi="Times New Roman" w:cs="Times New Roman"/>
                <w:sz w:val="28"/>
                <w:szCs w:val="28"/>
              </w:rPr>
            </w:pPr>
          </w:p>
        </w:tc>
      </w:tr>
    </w:tbl>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proofErr w:type="gramStart"/>
      <w:r w:rsidRPr="00E1763D">
        <w:rPr>
          <w:rFonts w:ascii="Times New Roman" w:eastAsia="Times New Roman" w:hAnsi="Times New Roman" w:cs="Times New Roman"/>
          <w:color w:val="000000"/>
          <w:sz w:val="28"/>
          <w:szCs w:val="28"/>
        </w:rPr>
        <w:t>Aby byl v krvi k dispozici dostatek tohoto důležitého prvku k zajištění životních funkcí, bere si jej při nedostatku tělo z kostí.</w:t>
      </w:r>
      <w:proofErr w:type="gramEnd"/>
      <w:r w:rsidRPr="00E1763D">
        <w:rPr>
          <w:rFonts w:ascii="Times New Roman" w:eastAsia="Times New Roman" w:hAnsi="Times New Roman" w:cs="Times New Roman"/>
          <w:color w:val="000000"/>
          <w:sz w:val="28"/>
          <w:szCs w:val="28"/>
        </w:rPr>
        <w:t xml:space="preserve"> </w:t>
      </w:r>
      <w:proofErr w:type="gramStart"/>
      <w:r w:rsidRPr="00E1763D">
        <w:rPr>
          <w:rFonts w:ascii="Times New Roman" w:eastAsia="Times New Roman" w:hAnsi="Times New Roman" w:cs="Times New Roman"/>
          <w:color w:val="000000"/>
          <w:sz w:val="28"/>
          <w:szCs w:val="28"/>
        </w:rPr>
        <w:t>Je-li z nich odebráno během určité doby příliš, kosti se začnou stávat porózní, kostní tkáň začne řídnout a stane se lomivou a tak vzniká osteoporóza.</w:t>
      </w:r>
      <w:proofErr w:type="gramEnd"/>
      <w:r w:rsidRPr="00E1763D">
        <w:rPr>
          <w:rFonts w:ascii="Times New Roman" w:eastAsia="Times New Roman" w:hAnsi="Times New Roman" w:cs="Times New Roman"/>
          <w:color w:val="000000"/>
          <w:sz w:val="28"/>
          <w:szCs w:val="28"/>
        </w:rPr>
        <w:t xml:space="preserve"> </w:t>
      </w:r>
      <w:proofErr w:type="gramStart"/>
      <w:r w:rsidRPr="00E1763D">
        <w:rPr>
          <w:rFonts w:ascii="Times New Roman" w:eastAsia="Times New Roman" w:hAnsi="Times New Roman" w:cs="Times New Roman"/>
          <w:color w:val="000000"/>
          <w:sz w:val="28"/>
          <w:szCs w:val="28"/>
        </w:rPr>
        <w:t>Celých 99 % vápníku v našem těle je v kostech a 1 % v krvi, tento podíl je stálý.</w:t>
      </w:r>
      <w:proofErr w:type="gramEnd"/>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br/>
        <w:t xml:space="preserve">Denní příjem vápníku by </w:t>
      </w:r>
      <w:proofErr w:type="gramStart"/>
      <w:r w:rsidRPr="00E1763D">
        <w:rPr>
          <w:rFonts w:ascii="Times New Roman" w:eastAsia="Times New Roman" w:hAnsi="Times New Roman" w:cs="Times New Roman"/>
          <w:color w:val="000000"/>
          <w:sz w:val="28"/>
          <w:szCs w:val="28"/>
        </w:rPr>
        <w:t>měl</w:t>
      </w:r>
      <w:proofErr w:type="gramEnd"/>
      <w:r w:rsidRPr="00E1763D">
        <w:rPr>
          <w:rFonts w:ascii="Times New Roman" w:eastAsia="Times New Roman" w:hAnsi="Times New Roman" w:cs="Times New Roman"/>
          <w:color w:val="000000"/>
          <w:sz w:val="28"/>
          <w:szCs w:val="28"/>
        </w:rPr>
        <w:t xml:space="preserve"> být okolo 800 mg.</w:t>
      </w:r>
    </w:p>
    <w:p w:rsidR="00384EAE" w:rsidRPr="00E1763D" w:rsidRDefault="00384EAE" w:rsidP="00384EAE">
      <w:pPr>
        <w:spacing w:before="75" w:after="75" w:line="240" w:lineRule="auto"/>
        <w:jc w:val="both"/>
        <w:textAlignment w:val="top"/>
        <w:rPr>
          <w:rFonts w:ascii="Times New Roman" w:eastAsia="Times New Roman" w:hAnsi="Times New Roman" w:cs="Times New Roman"/>
          <w:color w:val="000000"/>
          <w:sz w:val="28"/>
          <w:szCs w:val="28"/>
        </w:rPr>
      </w:pP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br/>
      </w:r>
      <w:r w:rsidRPr="00E1763D">
        <w:rPr>
          <w:rFonts w:ascii="Times New Roman" w:eastAsia="Times New Roman" w:hAnsi="Times New Roman" w:cs="Times New Roman"/>
          <w:b/>
          <w:bCs/>
          <w:color w:val="000000"/>
          <w:sz w:val="28"/>
          <w:szCs w:val="28"/>
        </w:rPr>
        <w:t>Přisvojitelnost vápníku</w:t>
      </w:r>
      <w:proofErr w:type="gramStart"/>
      <w:r w:rsidRPr="00E1763D">
        <w:rPr>
          <w:rFonts w:ascii="Times New Roman" w:eastAsia="Times New Roman" w:hAnsi="Times New Roman" w:cs="Times New Roman"/>
          <w:b/>
          <w:bCs/>
          <w:color w:val="000000"/>
          <w:sz w:val="28"/>
          <w:szCs w:val="28"/>
        </w:rPr>
        <w:t>:</w:t>
      </w:r>
      <w:r w:rsidR="00384EAE" w:rsidRPr="00E1763D">
        <w:rPr>
          <w:rFonts w:ascii="Times New Roman" w:eastAsia="Times New Roman" w:hAnsi="Times New Roman" w:cs="Times New Roman"/>
          <w:b/>
          <w:bCs/>
          <w:color w:val="000000"/>
          <w:sz w:val="28"/>
          <w:szCs w:val="28"/>
        </w:rPr>
        <w:t xml:space="preserve">                                                                             .</w:t>
      </w:r>
      <w:proofErr w:type="gramEnd"/>
      <w:r w:rsidRPr="00E1763D">
        <w:rPr>
          <w:rFonts w:ascii="Times New Roman" w:eastAsia="Times New Roman" w:hAnsi="Times New Roman" w:cs="Times New Roman"/>
          <w:color w:val="000000"/>
          <w:sz w:val="28"/>
          <w:szCs w:val="28"/>
        </w:rPr>
        <w:br/>
      </w:r>
      <w:proofErr w:type="gramStart"/>
      <w:r w:rsidRPr="00E1763D">
        <w:rPr>
          <w:rFonts w:ascii="Times New Roman" w:eastAsia="Times New Roman" w:hAnsi="Times New Roman" w:cs="Times New Roman"/>
          <w:color w:val="000000"/>
          <w:sz w:val="28"/>
          <w:szCs w:val="28"/>
        </w:rPr>
        <w:t>Vápník se nemůže vstřebávat bez dostatečného množství </w:t>
      </w:r>
      <w:hyperlink r:id="rId17" w:history="1">
        <w:r w:rsidRPr="00E1763D">
          <w:rPr>
            <w:rFonts w:ascii="Times New Roman" w:eastAsia="Times New Roman" w:hAnsi="Times New Roman" w:cs="Times New Roman"/>
            <w:color w:val="1B50B8"/>
            <w:sz w:val="28"/>
            <w:szCs w:val="28"/>
            <w:u w:val="single"/>
          </w:rPr>
          <w:t>hořčíku</w:t>
        </w:r>
      </w:hyperlink>
      <w:r w:rsidRPr="00E1763D">
        <w:rPr>
          <w:rFonts w:ascii="Times New Roman" w:eastAsia="Times New Roman" w:hAnsi="Times New Roman" w:cs="Times New Roman"/>
          <w:color w:val="000000"/>
          <w:sz w:val="28"/>
          <w:szCs w:val="28"/>
        </w:rPr>
        <w:t>.</w:t>
      </w:r>
      <w:proofErr w:type="gramEnd"/>
      <w:r w:rsidRPr="00E1763D">
        <w:rPr>
          <w:rFonts w:ascii="Times New Roman" w:eastAsia="Times New Roman" w:hAnsi="Times New Roman" w:cs="Times New Roman"/>
          <w:color w:val="000000"/>
          <w:sz w:val="28"/>
          <w:szCs w:val="28"/>
        </w:rPr>
        <w:t xml:space="preserve"> Pro zabudování vápníku do kostí tělo také potřebuje mít dostatek vitaminu D, který za normálních okolností vzniká v kůži i po nepřímém slunečním ozáření.</w:t>
      </w: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lastRenderedPageBreak/>
        <w:br/>
      </w:r>
      <w:r w:rsidRPr="00E1763D">
        <w:rPr>
          <w:rFonts w:ascii="Times New Roman" w:eastAsia="Times New Roman" w:hAnsi="Times New Roman" w:cs="Times New Roman"/>
          <w:b/>
          <w:bCs/>
          <w:color w:val="000000"/>
          <w:sz w:val="28"/>
          <w:szCs w:val="28"/>
        </w:rPr>
        <w:t>Vápník a naše tělo:</w:t>
      </w:r>
    </w:p>
    <w:p w:rsidR="0096585E" w:rsidRPr="00E1763D" w:rsidRDefault="0096585E" w:rsidP="00384EAE">
      <w:pPr>
        <w:numPr>
          <w:ilvl w:val="0"/>
          <w:numId w:val="6"/>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podporuje činnost veškerých svalů a to i srdečního</w:t>
      </w:r>
    </w:p>
    <w:p w:rsidR="0096585E" w:rsidRPr="00E1763D" w:rsidRDefault="0096585E" w:rsidP="00384EAE">
      <w:pPr>
        <w:numPr>
          <w:ilvl w:val="0"/>
          <w:numId w:val="6"/>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podporuje činnost nervů</w:t>
      </w:r>
    </w:p>
    <w:p w:rsidR="0096585E" w:rsidRPr="00E1763D" w:rsidRDefault="0096585E" w:rsidP="00384EAE">
      <w:pPr>
        <w:numPr>
          <w:ilvl w:val="0"/>
          <w:numId w:val="6"/>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udržuje zdravé a silné kosti a zuby</w:t>
      </w:r>
    </w:p>
    <w:p w:rsidR="0096585E" w:rsidRPr="00E1763D" w:rsidRDefault="0096585E" w:rsidP="00384EAE">
      <w:pPr>
        <w:numPr>
          <w:ilvl w:val="0"/>
          <w:numId w:val="6"/>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prevence ale i léčba osteoporózy a úbytku kostní hmoty</w:t>
      </w:r>
    </w:p>
    <w:p w:rsidR="0096585E" w:rsidRPr="00E1763D" w:rsidRDefault="0096585E" w:rsidP="00384EAE">
      <w:pPr>
        <w:numPr>
          <w:ilvl w:val="0"/>
          <w:numId w:val="6"/>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zmírňuje poruchy trávení</w:t>
      </w:r>
    </w:p>
    <w:p w:rsidR="0096585E" w:rsidRPr="00E1763D" w:rsidRDefault="0096585E" w:rsidP="00384EAE">
      <w:pPr>
        <w:numPr>
          <w:ilvl w:val="0"/>
          <w:numId w:val="6"/>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snižuje krevní tlak u hypertoniků</w:t>
      </w:r>
    </w:p>
    <w:p w:rsidR="0096585E" w:rsidRPr="00E1763D" w:rsidRDefault="0096585E" w:rsidP="00384EAE">
      <w:pPr>
        <w:numPr>
          <w:ilvl w:val="0"/>
          <w:numId w:val="6"/>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proofErr w:type="gramStart"/>
      <w:r w:rsidRPr="00E1763D">
        <w:rPr>
          <w:rFonts w:ascii="Times New Roman" w:eastAsia="Times New Roman" w:hAnsi="Times New Roman" w:cs="Times New Roman"/>
          <w:color w:val="000000"/>
          <w:sz w:val="28"/>
          <w:szCs w:val="28"/>
        </w:rPr>
        <w:t>výzkumy</w:t>
      </w:r>
      <w:proofErr w:type="gramEnd"/>
      <w:r w:rsidRPr="00E1763D">
        <w:rPr>
          <w:rFonts w:ascii="Times New Roman" w:eastAsia="Times New Roman" w:hAnsi="Times New Roman" w:cs="Times New Roman"/>
          <w:color w:val="000000"/>
          <w:sz w:val="28"/>
          <w:szCs w:val="28"/>
        </w:rPr>
        <w:t xml:space="preserve"> ukázaly, že kalcium snižuje výskyt rakoviny střev.</w:t>
      </w: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 </w:t>
      </w: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b/>
          <w:bCs/>
          <w:color w:val="000000"/>
          <w:sz w:val="28"/>
          <w:szCs w:val="28"/>
        </w:rPr>
        <w:t>Dlouhotrvající nedostatek vápníku:</w:t>
      </w:r>
    </w:p>
    <w:p w:rsidR="0096585E" w:rsidRPr="00E1763D" w:rsidRDefault="0096585E" w:rsidP="00384EAE">
      <w:pPr>
        <w:numPr>
          <w:ilvl w:val="0"/>
          <w:numId w:val="7"/>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Vede ke katastrofálnímu stavu kostí a zubů. Při nedostatku vápníku dochází nejprve k odebírání tohoto prvku z kostí čelistí a pak ze žeber, obratlů a kostí končetin.</w:t>
      </w:r>
    </w:p>
    <w:p w:rsidR="0096585E" w:rsidRPr="00E1763D" w:rsidRDefault="0096585E" w:rsidP="00384EAE">
      <w:pPr>
        <w:numPr>
          <w:ilvl w:val="0"/>
          <w:numId w:val="7"/>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Může vést ke svalovým křečím.</w:t>
      </w:r>
    </w:p>
    <w:p w:rsidR="0096585E" w:rsidRPr="00E1763D" w:rsidRDefault="0096585E" w:rsidP="00384EAE">
      <w:pPr>
        <w:numPr>
          <w:ilvl w:val="0"/>
          <w:numId w:val="7"/>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 xml:space="preserve">Může vést ke vzniku roztroušené sklerózy. Základem vzniku tohoto onemocnění je věk mezi 10. - 15. </w:t>
      </w:r>
      <w:proofErr w:type="gramStart"/>
      <w:r w:rsidRPr="00E1763D">
        <w:rPr>
          <w:rFonts w:ascii="Times New Roman" w:eastAsia="Times New Roman" w:hAnsi="Times New Roman" w:cs="Times New Roman"/>
          <w:color w:val="000000"/>
          <w:sz w:val="28"/>
          <w:szCs w:val="28"/>
        </w:rPr>
        <w:t>rokem</w:t>
      </w:r>
      <w:proofErr w:type="gramEnd"/>
      <w:r w:rsidRPr="00E1763D">
        <w:rPr>
          <w:rFonts w:ascii="Times New Roman" w:eastAsia="Times New Roman" w:hAnsi="Times New Roman" w:cs="Times New Roman"/>
          <w:color w:val="000000"/>
          <w:sz w:val="28"/>
          <w:szCs w:val="28"/>
        </w:rPr>
        <w:t xml:space="preserve"> života. V tomto věku se potřebuje denně 2 000 - 3 000 m.j. tiaminu D, tedy obvyklých 400 m.j. naprosto nestačí. Tady je nutné připomenout to, že když je organismus v optimálním stavu, vystačí i s minimálním množstvím. Ke zmíněnému zvýšenému množství vitaminu D je nutné zvýšit přísun vápníku a hořčíku. Proto dospívajícím dětem dopřejme hodně vápníku a vitaminu D, tedy pestrou stravu a dostatek slunce (samozřejmě s ochranou).</w:t>
      </w:r>
    </w:p>
    <w:p w:rsidR="0096585E" w:rsidRPr="00E1763D" w:rsidRDefault="0096585E" w:rsidP="00384EAE">
      <w:pPr>
        <w:numPr>
          <w:ilvl w:val="0"/>
          <w:numId w:val="7"/>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Uvolňování zubů neboli paradentóza bývají také nedostatkem kalcia. Pro odstranění těchto potíží je nutné zvýšit příjem (1 000 až 1 200 mg denně). Při doplňování uměle, v tabletách jsou lepší šumivé s ionizovaným vápníkem.</w:t>
      </w:r>
    </w:p>
    <w:p w:rsidR="0096585E" w:rsidRPr="00E1763D" w:rsidRDefault="0096585E" w:rsidP="00384EAE">
      <w:pPr>
        <w:numPr>
          <w:ilvl w:val="0"/>
          <w:numId w:val="7"/>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 xml:space="preserve">Se stářím klesá přisvojitelnost kalcia automaticky, a proto obvyklá </w:t>
      </w:r>
      <w:proofErr w:type="gramStart"/>
      <w:r w:rsidRPr="00E1763D">
        <w:rPr>
          <w:rFonts w:ascii="Times New Roman" w:eastAsia="Times New Roman" w:hAnsi="Times New Roman" w:cs="Times New Roman"/>
          <w:color w:val="000000"/>
          <w:sz w:val="28"/>
          <w:szCs w:val="28"/>
        </w:rPr>
        <w:t>norma</w:t>
      </w:r>
      <w:proofErr w:type="gramEnd"/>
      <w:r w:rsidRPr="00E1763D">
        <w:rPr>
          <w:rFonts w:ascii="Times New Roman" w:eastAsia="Times New Roman" w:hAnsi="Times New Roman" w:cs="Times New Roman"/>
          <w:color w:val="000000"/>
          <w:sz w:val="28"/>
          <w:szCs w:val="28"/>
        </w:rPr>
        <w:t xml:space="preserve"> 800 mg je nízká. Doporučuje se zvýšit příjem </w:t>
      </w:r>
      <w:proofErr w:type="gramStart"/>
      <w:r w:rsidRPr="00E1763D">
        <w:rPr>
          <w:rFonts w:ascii="Times New Roman" w:eastAsia="Times New Roman" w:hAnsi="Times New Roman" w:cs="Times New Roman"/>
          <w:color w:val="000000"/>
          <w:sz w:val="28"/>
          <w:szCs w:val="28"/>
        </w:rPr>
        <w:t>na</w:t>
      </w:r>
      <w:proofErr w:type="gramEnd"/>
      <w:r w:rsidRPr="00E1763D">
        <w:rPr>
          <w:rFonts w:ascii="Times New Roman" w:eastAsia="Times New Roman" w:hAnsi="Times New Roman" w:cs="Times New Roman"/>
          <w:color w:val="000000"/>
          <w:sz w:val="28"/>
          <w:szCs w:val="28"/>
        </w:rPr>
        <w:t xml:space="preserve"> 1 400 mg.</w:t>
      </w:r>
    </w:p>
    <w:p w:rsidR="0096585E" w:rsidRPr="00E1763D" w:rsidRDefault="0096585E" w:rsidP="00384EAE">
      <w:pPr>
        <w:numPr>
          <w:ilvl w:val="0"/>
          <w:numId w:val="7"/>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Vápník a hořčík nejsou pouze nutní jako prevence proti vzniku roztroušené sklerózy u mladých lidí, nýbrž jsou zcela nepostradatelnými prostředky pro stabilizaci rané podoby této otřesné nemoci. Od okamžiku zjištění této diagnózy, obvykle ještě ve fázi plné pohyblivosti pacientů je nutné okamžitě začít pravidelně dodávat vápník, hořčík</w:t>
      </w:r>
      <w:proofErr w:type="gramStart"/>
      <w:r w:rsidRPr="00E1763D">
        <w:rPr>
          <w:rFonts w:ascii="Times New Roman" w:eastAsia="Times New Roman" w:hAnsi="Times New Roman" w:cs="Times New Roman"/>
          <w:color w:val="000000"/>
          <w:sz w:val="28"/>
          <w:szCs w:val="28"/>
        </w:rPr>
        <w:t>,</w:t>
      </w:r>
      <w:proofErr w:type="gramEnd"/>
      <w:r w:rsidRPr="00E1763D">
        <w:rPr>
          <w:rFonts w:ascii="Times New Roman" w:eastAsia="Times New Roman" w:hAnsi="Times New Roman" w:cs="Times New Roman"/>
          <w:color w:val="000000"/>
          <w:sz w:val="28"/>
          <w:szCs w:val="28"/>
        </w:rPr>
        <w:fldChar w:fldCharType="begin"/>
      </w:r>
      <w:r w:rsidRPr="00E1763D">
        <w:rPr>
          <w:rFonts w:ascii="Times New Roman" w:eastAsia="Times New Roman" w:hAnsi="Times New Roman" w:cs="Times New Roman"/>
          <w:color w:val="000000"/>
          <w:sz w:val="28"/>
          <w:szCs w:val="28"/>
        </w:rPr>
        <w:instrText xml:space="preserve"> HYPERLINK "http://www.prozdravi.cz/vitamin-e-400-mg-60-kapsli.html" </w:instrText>
      </w:r>
      <w:r w:rsidRPr="00E1763D">
        <w:rPr>
          <w:rFonts w:ascii="Times New Roman" w:eastAsia="Times New Roman" w:hAnsi="Times New Roman" w:cs="Times New Roman"/>
          <w:color w:val="000000"/>
          <w:sz w:val="28"/>
          <w:szCs w:val="28"/>
        </w:rPr>
        <w:fldChar w:fldCharType="separate"/>
      </w:r>
      <w:r w:rsidRPr="00E1763D">
        <w:rPr>
          <w:rFonts w:ascii="Times New Roman" w:eastAsia="Times New Roman" w:hAnsi="Times New Roman" w:cs="Times New Roman"/>
          <w:color w:val="1B50B8"/>
          <w:sz w:val="28"/>
          <w:szCs w:val="28"/>
          <w:u w:val="single"/>
        </w:rPr>
        <w:t>vitamin E</w:t>
      </w:r>
      <w:r w:rsidRPr="00E1763D">
        <w:rPr>
          <w:rFonts w:ascii="Times New Roman" w:eastAsia="Times New Roman" w:hAnsi="Times New Roman" w:cs="Times New Roman"/>
          <w:color w:val="000000"/>
          <w:sz w:val="28"/>
          <w:szCs w:val="28"/>
        </w:rPr>
        <w:fldChar w:fldCharType="end"/>
      </w:r>
      <w:r w:rsidRPr="00E1763D">
        <w:rPr>
          <w:rFonts w:ascii="Times New Roman" w:eastAsia="Times New Roman" w:hAnsi="Times New Roman" w:cs="Times New Roman"/>
          <w:color w:val="000000"/>
          <w:sz w:val="28"/>
          <w:szCs w:val="28"/>
        </w:rPr>
        <w:t> a </w:t>
      </w:r>
      <w:hyperlink r:id="rId18" w:history="1">
        <w:r w:rsidRPr="00E1763D">
          <w:rPr>
            <w:rFonts w:ascii="Times New Roman" w:eastAsia="Times New Roman" w:hAnsi="Times New Roman" w:cs="Times New Roman"/>
            <w:color w:val="1B50B8"/>
            <w:sz w:val="28"/>
            <w:szCs w:val="28"/>
            <w:u w:val="single"/>
          </w:rPr>
          <w:t>skupinu vitaminů B</w:t>
        </w:r>
      </w:hyperlink>
      <w:r w:rsidRPr="00E1763D">
        <w:rPr>
          <w:rFonts w:ascii="Times New Roman" w:eastAsia="Times New Roman" w:hAnsi="Times New Roman" w:cs="Times New Roman"/>
          <w:color w:val="000000"/>
          <w:sz w:val="28"/>
          <w:szCs w:val="28"/>
        </w:rPr>
        <w:t>. Tyto důležité látky podáváme o jednu dávku víc než je doporučená.</w:t>
      </w:r>
    </w:p>
    <w:p w:rsidR="0096585E" w:rsidRPr="00E1763D" w:rsidRDefault="0096585E" w:rsidP="00384EAE">
      <w:pPr>
        <w:numPr>
          <w:ilvl w:val="0"/>
          <w:numId w:val="7"/>
        </w:numPr>
        <w:spacing w:before="100" w:beforeAutospacing="1" w:after="100" w:afterAutospacing="1"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Lidé kteří bydlí v znečištěném prostředí, v blízkosti rušných silnic mívají obvykle menší či větší otravy emisemi olova, benzopyreny atd. Těm je více než nutné dodávat právě vápník, hořčík, </w:t>
      </w:r>
      <w:hyperlink r:id="rId19" w:history="1">
        <w:r w:rsidRPr="00E1763D">
          <w:rPr>
            <w:rFonts w:ascii="Times New Roman" w:eastAsia="Times New Roman" w:hAnsi="Times New Roman" w:cs="Times New Roman"/>
            <w:color w:val="1B50B8"/>
            <w:sz w:val="28"/>
            <w:szCs w:val="28"/>
            <w:u w:val="single"/>
          </w:rPr>
          <w:t>vitamin C</w:t>
        </w:r>
      </w:hyperlink>
      <w:r w:rsidRPr="00E1763D">
        <w:rPr>
          <w:rFonts w:ascii="Times New Roman" w:eastAsia="Times New Roman" w:hAnsi="Times New Roman" w:cs="Times New Roman"/>
          <w:color w:val="000000"/>
          <w:sz w:val="28"/>
          <w:szCs w:val="28"/>
        </w:rPr>
        <w:t>, vitamin E a skupinu vitaminů B.</w:t>
      </w:r>
    </w:p>
    <w:p w:rsidR="0096585E" w:rsidRPr="00E1763D" w:rsidRDefault="0096585E" w:rsidP="00384EAE">
      <w:pPr>
        <w:spacing w:before="75" w:after="75" w:line="240" w:lineRule="auto"/>
        <w:jc w:val="both"/>
        <w:textAlignment w:val="top"/>
        <w:rPr>
          <w:rFonts w:ascii="Times New Roman" w:eastAsia="Times New Roman" w:hAnsi="Times New Roman" w:cs="Times New Roman"/>
          <w:color w:val="000000"/>
          <w:sz w:val="28"/>
          <w:szCs w:val="28"/>
        </w:rPr>
      </w:pPr>
      <w:r w:rsidRPr="00E1763D">
        <w:rPr>
          <w:rFonts w:ascii="Times New Roman" w:eastAsia="Times New Roman" w:hAnsi="Times New Roman" w:cs="Times New Roman"/>
          <w:color w:val="000000"/>
          <w:sz w:val="28"/>
          <w:szCs w:val="28"/>
        </w:rPr>
        <w:t> </w:t>
      </w:r>
    </w:p>
    <w:p w:rsidR="0096585E" w:rsidRPr="00E1763D" w:rsidRDefault="0096585E" w:rsidP="00E1763D">
      <w:pPr>
        <w:spacing w:before="75" w:after="75" w:line="240" w:lineRule="auto"/>
        <w:jc w:val="both"/>
        <w:textAlignment w:val="top"/>
        <w:rPr>
          <w:rFonts w:ascii="Times New Roman" w:hAnsi="Times New Roman" w:cs="Times New Roman"/>
          <w:sz w:val="28"/>
          <w:szCs w:val="28"/>
        </w:rPr>
      </w:pPr>
      <w:proofErr w:type="gramStart"/>
      <w:r w:rsidRPr="00E1763D">
        <w:rPr>
          <w:rFonts w:ascii="Times New Roman" w:eastAsia="Times New Roman" w:hAnsi="Times New Roman" w:cs="Times New Roman"/>
          <w:color w:val="000000"/>
          <w:sz w:val="28"/>
          <w:szCs w:val="28"/>
        </w:rPr>
        <w:t>VÁPNÍK JE OBSAŽEN také v čočce, brokolici (100 g brokolice vařené v páře, nebo vývar z ní obsahuje skoro polovinu denní dávky vápníku pro dospělého jedince), sardinkách, šprotech, žloutcích, nati petržele, kapustě kadeřavé, řeřiše, pažitce, obilných klíčcích, mandlích, sezamu, kešu, paraořeších, lískových i vlašských ořeších, otrubách, ovesných vločkách.</w:t>
      </w:r>
      <w:bookmarkStart w:id="0" w:name="_GoBack"/>
      <w:bookmarkEnd w:id="0"/>
      <w:proofErr w:type="gramEnd"/>
      <w:r w:rsidRPr="00E1763D">
        <w:rPr>
          <w:rFonts w:ascii="Times New Roman" w:eastAsia="Times New Roman" w:hAnsi="Times New Roman" w:cs="Times New Roman"/>
          <w:color w:val="000000"/>
          <w:sz w:val="28"/>
          <w:szCs w:val="28"/>
        </w:rPr>
        <w:br/>
      </w:r>
      <w:r w:rsidRPr="00E1763D">
        <w:rPr>
          <w:rFonts w:ascii="Times New Roman" w:eastAsia="Times New Roman" w:hAnsi="Times New Roman" w:cs="Times New Roman"/>
          <w:color w:val="000000"/>
          <w:sz w:val="28"/>
          <w:szCs w:val="28"/>
        </w:rPr>
        <w:br/>
        <w:t xml:space="preserve">Více informací </w:t>
      </w:r>
      <w:proofErr w:type="gramStart"/>
      <w:r w:rsidRPr="00E1763D">
        <w:rPr>
          <w:rFonts w:ascii="Times New Roman" w:eastAsia="Times New Roman" w:hAnsi="Times New Roman" w:cs="Times New Roman"/>
          <w:color w:val="000000"/>
          <w:sz w:val="28"/>
          <w:szCs w:val="28"/>
        </w:rPr>
        <w:t>na</w:t>
      </w:r>
      <w:proofErr w:type="gramEnd"/>
      <w:r w:rsidRPr="00E1763D">
        <w:rPr>
          <w:rFonts w:ascii="Times New Roman" w:eastAsia="Times New Roman" w:hAnsi="Times New Roman" w:cs="Times New Roman"/>
          <w:color w:val="000000"/>
          <w:sz w:val="28"/>
          <w:szCs w:val="28"/>
        </w:rPr>
        <w:t>: </w:t>
      </w:r>
      <w:hyperlink r:id="rId20" w:anchor="ixzz2pSmu1KPd" w:history="1">
        <w:r w:rsidRPr="00E1763D">
          <w:rPr>
            <w:rFonts w:ascii="Times New Roman" w:eastAsia="Times New Roman" w:hAnsi="Times New Roman" w:cs="Times New Roman"/>
            <w:color w:val="003399"/>
            <w:sz w:val="28"/>
            <w:szCs w:val="28"/>
            <w:u w:val="single"/>
          </w:rPr>
          <w:t>http://www.celostnimedicina.cz/vapnik.htm#ixzz2pSmu1KPd</w:t>
        </w:r>
      </w:hyperlink>
    </w:p>
    <w:sectPr w:rsidR="0096585E" w:rsidRPr="00E1763D" w:rsidSect="00E1763D">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819DD"/>
    <w:multiLevelType w:val="multilevel"/>
    <w:tmpl w:val="D092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101B43"/>
    <w:multiLevelType w:val="multilevel"/>
    <w:tmpl w:val="1992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3A24F0"/>
    <w:multiLevelType w:val="multilevel"/>
    <w:tmpl w:val="68A8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24011C"/>
    <w:multiLevelType w:val="multilevel"/>
    <w:tmpl w:val="627E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AA4CB3"/>
    <w:multiLevelType w:val="multilevel"/>
    <w:tmpl w:val="822E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B86E53"/>
    <w:multiLevelType w:val="multilevel"/>
    <w:tmpl w:val="4548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5404CA"/>
    <w:multiLevelType w:val="multilevel"/>
    <w:tmpl w:val="CFA2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gutterAtTop/>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513"/>
    <w:rsid w:val="00384EAE"/>
    <w:rsid w:val="00472300"/>
    <w:rsid w:val="005A43F1"/>
    <w:rsid w:val="007D7DE6"/>
    <w:rsid w:val="0096585E"/>
    <w:rsid w:val="009B778D"/>
    <w:rsid w:val="00BC5513"/>
    <w:rsid w:val="00E1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BC55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C5513"/>
    <w:rPr>
      <w:rFonts w:ascii="Times New Roman" w:eastAsia="Times New Roman" w:hAnsi="Times New Roman" w:cs="Times New Roman"/>
      <w:b/>
      <w:bCs/>
      <w:kern w:val="36"/>
      <w:sz w:val="48"/>
      <w:szCs w:val="48"/>
    </w:rPr>
  </w:style>
  <w:style w:type="paragraph" w:styleId="Normlnywebov">
    <w:name w:val="Normal (Web)"/>
    <w:basedOn w:val="Normlny"/>
    <w:uiPriority w:val="99"/>
    <w:semiHidden/>
    <w:unhideWhenUsed/>
    <w:rsid w:val="00BC55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Predvolenpsmoodseku"/>
    <w:rsid w:val="00BC5513"/>
  </w:style>
  <w:style w:type="character" w:styleId="Hypertextovprepojenie">
    <w:name w:val="Hyperlink"/>
    <w:basedOn w:val="Predvolenpsmoodseku"/>
    <w:uiPriority w:val="99"/>
    <w:semiHidden/>
    <w:unhideWhenUsed/>
    <w:rsid w:val="00BC5513"/>
    <w:rPr>
      <w:color w:val="0000FF"/>
      <w:u w:val="single"/>
    </w:rPr>
  </w:style>
  <w:style w:type="character" w:styleId="Siln">
    <w:name w:val="Strong"/>
    <w:basedOn w:val="Predvolenpsmoodseku"/>
    <w:uiPriority w:val="22"/>
    <w:qFormat/>
    <w:rsid w:val="00BC5513"/>
    <w:rPr>
      <w:b/>
      <w:bCs/>
    </w:rPr>
  </w:style>
  <w:style w:type="paragraph" w:styleId="Textbubliny">
    <w:name w:val="Balloon Text"/>
    <w:basedOn w:val="Normlny"/>
    <w:link w:val="TextbublinyChar"/>
    <w:uiPriority w:val="99"/>
    <w:semiHidden/>
    <w:unhideWhenUsed/>
    <w:rsid w:val="00BC551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C55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BC55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C5513"/>
    <w:rPr>
      <w:rFonts w:ascii="Times New Roman" w:eastAsia="Times New Roman" w:hAnsi="Times New Roman" w:cs="Times New Roman"/>
      <w:b/>
      <w:bCs/>
      <w:kern w:val="36"/>
      <w:sz w:val="48"/>
      <w:szCs w:val="48"/>
    </w:rPr>
  </w:style>
  <w:style w:type="paragraph" w:styleId="Normlnywebov">
    <w:name w:val="Normal (Web)"/>
    <w:basedOn w:val="Normlny"/>
    <w:uiPriority w:val="99"/>
    <w:semiHidden/>
    <w:unhideWhenUsed/>
    <w:rsid w:val="00BC55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Predvolenpsmoodseku"/>
    <w:rsid w:val="00BC5513"/>
  </w:style>
  <w:style w:type="character" w:styleId="Hypertextovprepojenie">
    <w:name w:val="Hyperlink"/>
    <w:basedOn w:val="Predvolenpsmoodseku"/>
    <w:uiPriority w:val="99"/>
    <w:semiHidden/>
    <w:unhideWhenUsed/>
    <w:rsid w:val="00BC5513"/>
    <w:rPr>
      <w:color w:val="0000FF"/>
      <w:u w:val="single"/>
    </w:rPr>
  </w:style>
  <w:style w:type="character" w:styleId="Siln">
    <w:name w:val="Strong"/>
    <w:basedOn w:val="Predvolenpsmoodseku"/>
    <w:uiPriority w:val="22"/>
    <w:qFormat/>
    <w:rsid w:val="00BC5513"/>
    <w:rPr>
      <w:b/>
      <w:bCs/>
    </w:rPr>
  </w:style>
  <w:style w:type="paragraph" w:styleId="Textbubliny">
    <w:name w:val="Balloon Text"/>
    <w:basedOn w:val="Normlny"/>
    <w:link w:val="TextbublinyChar"/>
    <w:uiPriority w:val="99"/>
    <w:semiHidden/>
    <w:unhideWhenUsed/>
    <w:rsid w:val="00BC551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C55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87000">
      <w:bodyDiv w:val="1"/>
      <w:marLeft w:val="0"/>
      <w:marRight w:val="0"/>
      <w:marTop w:val="0"/>
      <w:marBottom w:val="0"/>
      <w:divBdr>
        <w:top w:val="none" w:sz="0" w:space="0" w:color="auto"/>
        <w:left w:val="none" w:sz="0" w:space="0" w:color="auto"/>
        <w:bottom w:val="none" w:sz="0" w:space="0" w:color="auto"/>
        <w:right w:val="none" w:sz="0" w:space="0" w:color="auto"/>
      </w:divBdr>
      <w:divsChild>
        <w:div w:id="2012561720">
          <w:marLeft w:val="0"/>
          <w:marRight w:val="0"/>
          <w:marTop w:val="30"/>
          <w:marBottom w:val="30"/>
          <w:divBdr>
            <w:top w:val="none" w:sz="0" w:space="0" w:color="auto"/>
            <w:left w:val="none" w:sz="0" w:space="0" w:color="auto"/>
            <w:bottom w:val="none" w:sz="0" w:space="0" w:color="auto"/>
            <w:right w:val="none" w:sz="0" w:space="0" w:color="auto"/>
          </w:divBdr>
        </w:div>
      </w:divsChild>
    </w:div>
    <w:div w:id="837428249">
      <w:bodyDiv w:val="1"/>
      <w:marLeft w:val="0"/>
      <w:marRight w:val="0"/>
      <w:marTop w:val="0"/>
      <w:marBottom w:val="0"/>
      <w:divBdr>
        <w:top w:val="none" w:sz="0" w:space="0" w:color="auto"/>
        <w:left w:val="none" w:sz="0" w:space="0" w:color="auto"/>
        <w:bottom w:val="none" w:sz="0" w:space="0" w:color="auto"/>
        <w:right w:val="none" w:sz="0" w:space="0" w:color="auto"/>
      </w:divBdr>
      <w:divsChild>
        <w:div w:id="1839878398">
          <w:marLeft w:val="0"/>
          <w:marRight w:val="0"/>
          <w:marTop w:val="30"/>
          <w:marBottom w:val="30"/>
          <w:divBdr>
            <w:top w:val="none" w:sz="0" w:space="0" w:color="auto"/>
            <w:left w:val="none" w:sz="0" w:space="0" w:color="auto"/>
            <w:bottom w:val="none" w:sz="0" w:space="0" w:color="auto"/>
            <w:right w:val="none" w:sz="0" w:space="0" w:color="auto"/>
          </w:divBdr>
        </w:div>
      </w:divsChild>
    </w:div>
    <w:div w:id="1295914053">
      <w:bodyDiv w:val="1"/>
      <w:marLeft w:val="0"/>
      <w:marRight w:val="0"/>
      <w:marTop w:val="0"/>
      <w:marBottom w:val="0"/>
      <w:divBdr>
        <w:top w:val="none" w:sz="0" w:space="0" w:color="auto"/>
        <w:left w:val="none" w:sz="0" w:space="0" w:color="auto"/>
        <w:bottom w:val="none" w:sz="0" w:space="0" w:color="auto"/>
        <w:right w:val="none" w:sz="0" w:space="0" w:color="auto"/>
      </w:divBdr>
      <w:divsChild>
        <w:div w:id="185798959">
          <w:marLeft w:val="0"/>
          <w:marRight w:val="0"/>
          <w:marTop w:val="30"/>
          <w:marBottom w:val="30"/>
          <w:divBdr>
            <w:top w:val="none" w:sz="0" w:space="0" w:color="auto"/>
            <w:left w:val="none" w:sz="0" w:space="0" w:color="auto"/>
            <w:bottom w:val="none" w:sz="0" w:space="0" w:color="auto"/>
            <w:right w:val="none" w:sz="0" w:space="0" w:color="auto"/>
          </w:divBdr>
        </w:div>
      </w:divsChild>
    </w:div>
    <w:div w:id="1415084089">
      <w:bodyDiv w:val="1"/>
      <w:marLeft w:val="0"/>
      <w:marRight w:val="0"/>
      <w:marTop w:val="0"/>
      <w:marBottom w:val="0"/>
      <w:divBdr>
        <w:top w:val="none" w:sz="0" w:space="0" w:color="auto"/>
        <w:left w:val="none" w:sz="0" w:space="0" w:color="auto"/>
        <w:bottom w:val="none" w:sz="0" w:space="0" w:color="auto"/>
        <w:right w:val="none" w:sz="0" w:space="0" w:color="auto"/>
      </w:divBdr>
      <w:divsChild>
        <w:div w:id="436019962">
          <w:marLeft w:val="0"/>
          <w:marRight w:val="0"/>
          <w:marTop w:val="30"/>
          <w:marBottom w:val="3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zdravi.cz/stevia-rebaudiana-stevie-cukerna.html" TargetMode="External"/><Relationship Id="rId13" Type="http://schemas.openxmlformats.org/officeDocument/2006/relationships/image" Target="media/image2.jpeg"/><Relationship Id="rId18" Type="http://schemas.openxmlformats.org/officeDocument/2006/relationships/hyperlink" Target="http://www.prozdravi.cz/fulltext/?keyword=vitamin+b&amp;reset=1&amp;flog=off"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www.prozdravi.cz/fulltext/?keyword=v%E1pn%EDk&amp;x=0&amp;y=0&amp;flog=off" TargetMode="External"/><Relationship Id="rId12" Type="http://schemas.openxmlformats.org/officeDocument/2006/relationships/hyperlink" Target="http://www.celostnimedicina.cz/osteoporoza-nezbytnost-zasadotvornych-potravin-pro-zdrave-kosti.htm" TargetMode="External"/><Relationship Id="rId17" Type="http://schemas.openxmlformats.org/officeDocument/2006/relationships/hyperlink" Target="http://www.prozdravi.cz/fin-magnesacaps-100-tbl.html"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www.celostnimedicina.cz/vapnik.ht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prozdravi.cz/fulltext/?keyword=vitamin+d&amp;x=0&amp;y=0&amp;flog=off" TargetMode="External"/><Relationship Id="rId5" Type="http://schemas.openxmlformats.org/officeDocument/2006/relationships/webSettings" Target="webSettings.xml"/><Relationship Id="rId15" Type="http://schemas.openxmlformats.org/officeDocument/2006/relationships/hyperlink" Target="http://www.celostnimedicina.cz/uloha-prirodniho-vapniku-pri-osteoporoze.htm" TargetMode="External"/><Relationship Id="rId10" Type="http://schemas.openxmlformats.org/officeDocument/2006/relationships/hyperlink" Target="http://www.prozdravi.cz/fin-magnesacaps-100-tbl.html" TargetMode="External"/><Relationship Id="rId19" Type="http://schemas.openxmlformats.org/officeDocument/2006/relationships/hyperlink" Target="http://www.prozdravi.cz/fulltext/?keyword=vitamin+c&amp;x=0&amp;y=0&amp;flog=off" TargetMode="External"/><Relationship Id="rId4" Type="http://schemas.openxmlformats.org/officeDocument/2006/relationships/settings" Target="settings.xml"/><Relationship Id="rId9" Type="http://schemas.openxmlformats.org/officeDocument/2006/relationships/hyperlink" Target="http://www.prozdravi.cz/morska-sul-jemna-z-atlantiku.html" TargetMode="External"/><Relationship Id="rId14" Type="http://schemas.openxmlformats.org/officeDocument/2006/relationships/hyperlink" Target="http://www.prozdravi.cz/fulltext/?keyword=v%E1pn%EDk&amp;x=0&amp;y=0&amp;flog=off" TargetMode="External"/><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1742</Words>
  <Characters>9936</Characters>
  <Application>Microsoft Office Word</Application>
  <DocSecurity>0</DocSecurity>
  <Lines>82</Lines>
  <Paragraphs>23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dc:creator>
  <cp:lastModifiedBy>Marian</cp:lastModifiedBy>
  <cp:revision>4</cp:revision>
  <cp:lastPrinted>2014-01-05T11:51:00Z</cp:lastPrinted>
  <dcterms:created xsi:type="dcterms:W3CDTF">2014-01-04T19:05:00Z</dcterms:created>
  <dcterms:modified xsi:type="dcterms:W3CDTF">2014-01-05T11:54:00Z</dcterms:modified>
</cp:coreProperties>
</file>